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D472B4" w14:textId="6F90606D" w:rsidR="00561157" w:rsidRDefault="00561157" w:rsidP="00561157">
      <w:pPr>
        <w:ind w:left="0"/>
      </w:pPr>
      <w:bookmarkStart w:id="0" w:name="_GoBack"/>
      <w:bookmarkEnd w:id="0"/>
    </w:p>
    <w:p w14:paraId="79D289A9" w14:textId="6DBA594F" w:rsidR="00561157" w:rsidRDefault="00561157" w:rsidP="00561157">
      <w:pPr>
        <w:ind w:left="0"/>
      </w:pPr>
      <w:r>
        <w:t>Welcome to t</w:t>
      </w:r>
      <w:r w:rsidRPr="00561157">
        <w:t xml:space="preserve">he Catapult Systems Playbook.  The Playbook is </w:t>
      </w:r>
      <w:r>
        <w:t>intended to drive</w:t>
      </w:r>
      <w:r w:rsidRPr="00561157">
        <w:t xml:space="preserve"> our best thinking about the most important factors that impact sales and delivery success into our sales management and del</w:t>
      </w:r>
      <w:r>
        <w:t xml:space="preserve">ivery management processes.  Our goal is </w:t>
      </w:r>
      <w:r w:rsidRPr="00561157">
        <w:rPr>
          <w:b/>
          <w:i/>
          <w:u w:val="single"/>
        </w:rPr>
        <w:t>more consistent execution of the things that matter most</w:t>
      </w:r>
      <w:r>
        <w:t>.  The components of the Playbook are:</w:t>
      </w:r>
    </w:p>
    <w:tbl>
      <w:tblPr>
        <w:tblStyle w:val="TableGrid"/>
        <w:tblW w:w="10795" w:type="dxa"/>
        <w:tblLook w:val="04A0" w:firstRow="1" w:lastRow="0" w:firstColumn="1" w:lastColumn="0" w:noHBand="0" w:noVBand="1"/>
      </w:tblPr>
      <w:tblGrid>
        <w:gridCol w:w="5125"/>
        <w:gridCol w:w="5670"/>
      </w:tblGrid>
      <w:tr w:rsidR="00561157" w:rsidRPr="00561157" w14:paraId="3D1E4694" w14:textId="77777777" w:rsidTr="00065B79">
        <w:trPr>
          <w:trHeight w:val="1380"/>
        </w:trPr>
        <w:tc>
          <w:tcPr>
            <w:tcW w:w="5125" w:type="dxa"/>
            <w:hideMark/>
          </w:tcPr>
          <w:p w14:paraId="7DC52F85"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b/>
                <w:bCs/>
                <w:sz w:val="22"/>
                <w:szCs w:val="22"/>
                <w:u w:val="single"/>
              </w:rPr>
              <w:t xml:space="preserve">Value </w:t>
            </w:r>
            <w:proofErr w:type="gramStart"/>
            <w:r w:rsidRPr="00561157">
              <w:rPr>
                <w:rFonts w:asciiTheme="minorHAnsi" w:hAnsiTheme="minorHAnsi"/>
                <w:b/>
                <w:bCs/>
                <w:sz w:val="22"/>
                <w:szCs w:val="22"/>
                <w:u w:val="single"/>
              </w:rPr>
              <w:t>Chain</w:t>
            </w:r>
            <w:r w:rsidRPr="00561157">
              <w:rPr>
                <w:rFonts w:asciiTheme="minorHAnsi" w:hAnsiTheme="minorHAnsi"/>
                <w:sz w:val="22"/>
                <w:szCs w:val="22"/>
              </w:rPr>
              <w:t xml:space="preserve">  -</w:t>
            </w:r>
            <w:proofErr w:type="gramEnd"/>
            <w:r w:rsidRPr="00561157">
              <w:rPr>
                <w:rFonts w:asciiTheme="minorHAnsi" w:hAnsiTheme="minorHAnsi"/>
                <w:sz w:val="22"/>
                <w:szCs w:val="22"/>
              </w:rPr>
              <w:t xml:space="preserve">  The Catapult Value Chain is our list of most important value points.  Together, they are our "recipe" for unique, innovative service offerings.  Each element in the value chain is a building block in creating a valuable service for our clients.  </w:t>
            </w:r>
          </w:p>
        </w:tc>
        <w:tc>
          <w:tcPr>
            <w:tcW w:w="5670" w:type="dxa"/>
            <w:hideMark/>
          </w:tcPr>
          <w:p w14:paraId="094AF926" w14:textId="77777777" w:rsidR="00065B79" w:rsidRDefault="00561157" w:rsidP="00561157">
            <w:pPr>
              <w:spacing w:line="240" w:lineRule="auto"/>
              <w:ind w:left="0"/>
              <w:rPr>
                <w:rFonts w:asciiTheme="minorHAnsi" w:hAnsiTheme="minorHAnsi"/>
                <w:sz w:val="22"/>
                <w:szCs w:val="22"/>
              </w:rPr>
            </w:pPr>
            <w:r w:rsidRPr="00561157">
              <w:rPr>
                <w:rFonts w:asciiTheme="minorHAnsi" w:hAnsiTheme="minorHAnsi"/>
                <w:sz w:val="22"/>
                <w:szCs w:val="22"/>
              </w:rPr>
              <w:t>This part of the Catapult Playbook should b</w:t>
            </w:r>
            <w:r w:rsidR="00065B79">
              <w:rPr>
                <w:rFonts w:asciiTheme="minorHAnsi" w:hAnsiTheme="minorHAnsi"/>
                <w:sz w:val="22"/>
                <w:szCs w:val="22"/>
              </w:rPr>
              <w:t>e used as cross-check for:</w:t>
            </w:r>
          </w:p>
          <w:p w14:paraId="1A933584" w14:textId="2007E394" w:rsidR="00065B79" w:rsidRPr="00065B79" w:rsidRDefault="00561157" w:rsidP="00065B79">
            <w:pPr>
              <w:pStyle w:val="ListParagraph"/>
              <w:numPr>
                <w:ilvl w:val="0"/>
                <w:numId w:val="39"/>
              </w:numPr>
              <w:spacing w:line="240" w:lineRule="auto"/>
              <w:rPr>
                <w:rFonts w:asciiTheme="minorHAnsi" w:hAnsiTheme="minorHAnsi"/>
                <w:sz w:val="22"/>
                <w:szCs w:val="22"/>
              </w:rPr>
            </w:pPr>
            <w:r w:rsidRPr="00065B79">
              <w:rPr>
                <w:rFonts w:asciiTheme="minorHAnsi" w:hAnsiTheme="minorHAnsi"/>
                <w:sz w:val="22"/>
                <w:szCs w:val="22"/>
              </w:rPr>
              <w:t>Develop</w:t>
            </w:r>
            <w:r w:rsidR="00065B79" w:rsidRPr="00065B79">
              <w:rPr>
                <w:rFonts w:asciiTheme="minorHAnsi" w:hAnsiTheme="minorHAnsi"/>
                <w:sz w:val="22"/>
                <w:szCs w:val="22"/>
              </w:rPr>
              <w:t>ing a new service offering</w:t>
            </w:r>
          </w:p>
          <w:p w14:paraId="6370A520" w14:textId="69B26919" w:rsidR="00065B79" w:rsidRPr="00065B79" w:rsidRDefault="00561157" w:rsidP="00065B79">
            <w:pPr>
              <w:pStyle w:val="ListParagraph"/>
              <w:numPr>
                <w:ilvl w:val="0"/>
                <w:numId w:val="39"/>
              </w:numPr>
              <w:spacing w:line="240" w:lineRule="auto"/>
              <w:rPr>
                <w:rFonts w:asciiTheme="minorHAnsi" w:hAnsiTheme="minorHAnsi"/>
                <w:sz w:val="22"/>
                <w:szCs w:val="22"/>
              </w:rPr>
            </w:pPr>
            <w:r w:rsidRPr="00065B79">
              <w:rPr>
                <w:rFonts w:asciiTheme="minorHAnsi" w:hAnsiTheme="minorHAnsi"/>
                <w:sz w:val="22"/>
                <w:szCs w:val="22"/>
              </w:rPr>
              <w:t>Defining a customized proposed process for a pro</w:t>
            </w:r>
            <w:r w:rsidR="00065B79" w:rsidRPr="00065B79">
              <w:rPr>
                <w:rFonts w:asciiTheme="minorHAnsi" w:hAnsiTheme="minorHAnsi"/>
                <w:sz w:val="22"/>
                <w:szCs w:val="22"/>
              </w:rPr>
              <w:t>posal or Statement of Work</w:t>
            </w:r>
          </w:p>
          <w:p w14:paraId="10BCFC0D" w14:textId="7C76D718" w:rsidR="00561157" w:rsidRPr="00065B79" w:rsidRDefault="00561157" w:rsidP="00065B79">
            <w:pPr>
              <w:pStyle w:val="ListParagraph"/>
              <w:numPr>
                <w:ilvl w:val="0"/>
                <w:numId w:val="39"/>
              </w:numPr>
              <w:spacing w:line="240" w:lineRule="auto"/>
            </w:pPr>
            <w:r w:rsidRPr="00065B79">
              <w:rPr>
                <w:rFonts w:asciiTheme="minorHAnsi" w:hAnsiTheme="minorHAnsi"/>
                <w:sz w:val="22"/>
                <w:szCs w:val="22"/>
              </w:rPr>
              <w:t>Recommending a proposed approach for a follow-on segment of work</w:t>
            </w:r>
          </w:p>
        </w:tc>
      </w:tr>
      <w:tr w:rsidR="00561157" w:rsidRPr="00561157" w14:paraId="641A45BF" w14:textId="77777777" w:rsidTr="00065B79">
        <w:trPr>
          <w:trHeight w:val="1095"/>
        </w:trPr>
        <w:tc>
          <w:tcPr>
            <w:tcW w:w="5125" w:type="dxa"/>
            <w:hideMark/>
          </w:tcPr>
          <w:p w14:paraId="4D867D06"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b/>
                <w:bCs/>
                <w:sz w:val="22"/>
                <w:szCs w:val="22"/>
                <w:u w:val="single"/>
              </w:rPr>
              <w:t xml:space="preserve">Critical </w:t>
            </w:r>
            <w:proofErr w:type="gramStart"/>
            <w:r w:rsidRPr="00561157">
              <w:rPr>
                <w:rFonts w:asciiTheme="minorHAnsi" w:hAnsiTheme="minorHAnsi"/>
                <w:b/>
                <w:bCs/>
                <w:sz w:val="22"/>
                <w:szCs w:val="22"/>
                <w:u w:val="single"/>
              </w:rPr>
              <w:t>Concepts</w:t>
            </w:r>
            <w:r w:rsidRPr="00561157">
              <w:rPr>
                <w:rFonts w:asciiTheme="minorHAnsi" w:hAnsiTheme="minorHAnsi"/>
                <w:sz w:val="22"/>
                <w:szCs w:val="22"/>
              </w:rPr>
              <w:t xml:space="preserve">  -</w:t>
            </w:r>
            <w:proofErr w:type="gramEnd"/>
            <w:r w:rsidRPr="00561157">
              <w:rPr>
                <w:rFonts w:asciiTheme="minorHAnsi" w:hAnsiTheme="minorHAnsi"/>
                <w:sz w:val="22"/>
                <w:szCs w:val="22"/>
              </w:rPr>
              <w:t xml:space="preserve">  explanations of our most critical concepts in sales management, delivery management, and business management.</w:t>
            </w:r>
          </w:p>
        </w:tc>
        <w:tc>
          <w:tcPr>
            <w:tcW w:w="5670" w:type="dxa"/>
            <w:hideMark/>
          </w:tcPr>
          <w:p w14:paraId="3B77202E"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sz w:val="22"/>
                <w:szCs w:val="22"/>
              </w:rPr>
              <w:t>This part of the catapult Playbook should be used for developing an understanding of our critical management concepts and learning the key terminology we use to refer to them.</w:t>
            </w:r>
          </w:p>
        </w:tc>
      </w:tr>
      <w:tr w:rsidR="00561157" w:rsidRPr="00561157" w14:paraId="2B1A893D" w14:textId="77777777" w:rsidTr="00065B79">
        <w:trPr>
          <w:trHeight w:val="1440"/>
        </w:trPr>
        <w:tc>
          <w:tcPr>
            <w:tcW w:w="5125" w:type="dxa"/>
            <w:hideMark/>
          </w:tcPr>
          <w:p w14:paraId="5EF2A3B3"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b/>
                <w:bCs/>
                <w:sz w:val="22"/>
                <w:szCs w:val="22"/>
                <w:u w:val="single"/>
              </w:rPr>
              <w:t xml:space="preserve">Market Development </w:t>
            </w:r>
            <w:proofErr w:type="gramStart"/>
            <w:r w:rsidRPr="00561157">
              <w:rPr>
                <w:rFonts w:asciiTheme="minorHAnsi" w:hAnsiTheme="minorHAnsi"/>
                <w:b/>
                <w:bCs/>
                <w:sz w:val="22"/>
                <w:szCs w:val="22"/>
                <w:u w:val="single"/>
              </w:rPr>
              <w:t>Checklist</w:t>
            </w:r>
            <w:r w:rsidRPr="00561157">
              <w:rPr>
                <w:rFonts w:asciiTheme="minorHAnsi" w:hAnsiTheme="minorHAnsi"/>
                <w:sz w:val="22"/>
                <w:szCs w:val="22"/>
              </w:rPr>
              <w:t xml:space="preserve">  -</w:t>
            </w:r>
            <w:proofErr w:type="gramEnd"/>
            <w:r w:rsidRPr="00561157">
              <w:rPr>
                <w:rFonts w:asciiTheme="minorHAnsi" w:hAnsiTheme="minorHAnsi"/>
                <w:sz w:val="22"/>
                <w:szCs w:val="22"/>
              </w:rPr>
              <w:t xml:space="preserve">  our list of the most important action steps in establishing a healthy plan for sales growth.</w:t>
            </w:r>
          </w:p>
        </w:tc>
        <w:tc>
          <w:tcPr>
            <w:tcW w:w="5670" w:type="dxa"/>
            <w:hideMark/>
          </w:tcPr>
          <w:p w14:paraId="1D7EF8C6" w14:textId="70271AEA" w:rsidR="00561157" w:rsidRPr="00561157" w:rsidRDefault="00561157" w:rsidP="00065B79">
            <w:pPr>
              <w:spacing w:line="240" w:lineRule="auto"/>
              <w:ind w:left="0"/>
              <w:rPr>
                <w:rFonts w:asciiTheme="minorHAnsi" w:hAnsiTheme="minorHAnsi"/>
                <w:sz w:val="22"/>
                <w:szCs w:val="22"/>
              </w:rPr>
            </w:pPr>
            <w:r w:rsidRPr="00561157">
              <w:rPr>
                <w:rFonts w:asciiTheme="minorHAnsi" w:hAnsiTheme="minorHAnsi"/>
                <w:sz w:val="22"/>
                <w:szCs w:val="22"/>
              </w:rPr>
              <w:t xml:space="preserve">This part of the Catapult Playbook should be used as a checklist for </w:t>
            </w:r>
            <w:r w:rsidR="00065B79">
              <w:rPr>
                <w:rFonts w:asciiTheme="minorHAnsi" w:hAnsiTheme="minorHAnsi"/>
                <w:sz w:val="22"/>
                <w:szCs w:val="22"/>
                <w:u w:val="single"/>
              </w:rPr>
              <w:t>quarterly</w:t>
            </w:r>
            <w:r w:rsidRPr="00561157">
              <w:rPr>
                <w:rFonts w:asciiTheme="minorHAnsi" w:hAnsiTheme="minorHAnsi"/>
                <w:sz w:val="22"/>
                <w:szCs w:val="22"/>
                <w:u w:val="single"/>
              </w:rPr>
              <w:t xml:space="preserve"> checkpoints on a business unit's market development plan.  </w:t>
            </w:r>
            <w:r w:rsidRPr="00561157">
              <w:rPr>
                <w:rFonts w:asciiTheme="minorHAnsi" w:hAnsiTheme="minorHAnsi"/>
                <w:sz w:val="22"/>
                <w:szCs w:val="22"/>
              </w:rPr>
              <w:t xml:space="preserve">This checklist provides guidance to the unit's GM and sales leadership and would typically be used to structure the </w:t>
            </w:r>
            <w:r w:rsidR="00065B79">
              <w:rPr>
                <w:rFonts w:asciiTheme="minorHAnsi" w:hAnsiTheme="minorHAnsi"/>
                <w:sz w:val="22"/>
                <w:szCs w:val="22"/>
              </w:rPr>
              <w:t>quarterly</w:t>
            </w:r>
            <w:r w:rsidRPr="00561157">
              <w:rPr>
                <w:rFonts w:asciiTheme="minorHAnsi" w:hAnsiTheme="minorHAnsi"/>
                <w:sz w:val="22"/>
                <w:szCs w:val="22"/>
              </w:rPr>
              <w:t xml:space="preserve"> checkpoint with executive leadership.</w:t>
            </w:r>
          </w:p>
        </w:tc>
      </w:tr>
      <w:tr w:rsidR="00561157" w:rsidRPr="00561157" w14:paraId="36A560E4" w14:textId="77777777" w:rsidTr="00065B79">
        <w:trPr>
          <w:trHeight w:val="1470"/>
        </w:trPr>
        <w:tc>
          <w:tcPr>
            <w:tcW w:w="5125" w:type="dxa"/>
            <w:hideMark/>
          </w:tcPr>
          <w:p w14:paraId="340FC3AD"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b/>
                <w:bCs/>
                <w:sz w:val="22"/>
                <w:szCs w:val="22"/>
                <w:u w:val="single"/>
              </w:rPr>
              <w:t xml:space="preserve">Opportunity Pursuit </w:t>
            </w:r>
            <w:proofErr w:type="gramStart"/>
            <w:r w:rsidRPr="00561157">
              <w:rPr>
                <w:rFonts w:asciiTheme="minorHAnsi" w:hAnsiTheme="minorHAnsi"/>
                <w:b/>
                <w:bCs/>
                <w:sz w:val="22"/>
                <w:szCs w:val="22"/>
                <w:u w:val="single"/>
              </w:rPr>
              <w:t>Checklist</w:t>
            </w:r>
            <w:r w:rsidRPr="00561157">
              <w:rPr>
                <w:rFonts w:asciiTheme="minorHAnsi" w:hAnsiTheme="minorHAnsi"/>
                <w:sz w:val="22"/>
                <w:szCs w:val="22"/>
              </w:rPr>
              <w:t xml:space="preserve">  -</w:t>
            </w:r>
            <w:proofErr w:type="gramEnd"/>
            <w:r w:rsidRPr="00561157">
              <w:rPr>
                <w:rFonts w:asciiTheme="minorHAnsi" w:hAnsiTheme="minorHAnsi"/>
                <w:sz w:val="22"/>
                <w:szCs w:val="22"/>
              </w:rPr>
              <w:t xml:space="preserve">  our list of the most important success factors in responding to a sales opportunity with a proposal or Statement of Work.</w:t>
            </w:r>
          </w:p>
        </w:tc>
        <w:tc>
          <w:tcPr>
            <w:tcW w:w="5670" w:type="dxa"/>
            <w:hideMark/>
          </w:tcPr>
          <w:p w14:paraId="5BD28782"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sz w:val="22"/>
                <w:szCs w:val="22"/>
              </w:rPr>
              <w:t xml:space="preserve">This part of the Catapult Playbook should be used as a checklist for </w:t>
            </w:r>
            <w:r w:rsidRPr="00561157">
              <w:rPr>
                <w:rFonts w:asciiTheme="minorHAnsi" w:hAnsiTheme="minorHAnsi"/>
                <w:sz w:val="22"/>
                <w:szCs w:val="22"/>
                <w:u w:val="single"/>
              </w:rPr>
              <w:t xml:space="preserve">sales opportunities greater than $50,000.  </w:t>
            </w:r>
            <w:r w:rsidRPr="00561157">
              <w:rPr>
                <w:rFonts w:asciiTheme="minorHAnsi" w:hAnsiTheme="minorHAnsi"/>
                <w:sz w:val="22"/>
                <w:szCs w:val="22"/>
              </w:rPr>
              <w:t>This checklist provides guidance to the Account Executive and sales pursuit team and would typically be used to structure the review checkpoints prior to submittal of the proposal or SOW.</w:t>
            </w:r>
          </w:p>
        </w:tc>
      </w:tr>
      <w:tr w:rsidR="00561157" w:rsidRPr="00561157" w14:paraId="38BFD62A" w14:textId="77777777" w:rsidTr="00065B79">
        <w:trPr>
          <w:trHeight w:val="1785"/>
        </w:trPr>
        <w:tc>
          <w:tcPr>
            <w:tcW w:w="5125" w:type="dxa"/>
            <w:hideMark/>
          </w:tcPr>
          <w:p w14:paraId="0182DC6E"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b/>
                <w:bCs/>
                <w:sz w:val="22"/>
                <w:szCs w:val="22"/>
                <w:u w:val="single"/>
              </w:rPr>
              <w:t xml:space="preserve">Initiating the Work </w:t>
            </w:r>
            <w:proofErr w:type="gramStart"/>
            <w:r w:rsidRPr="00561157">
              <w:rPr>
                <w:rFonts w:asciiTheme="minorHAnsi" w:hAnsiTheme="minorHAnsi"/>
                <w:b/>
                <w:bCs/>
                <w:sz w:val="22"/>
                <w:szCs w:val="22"/>
                <w:u w:val="single"/>
              </w:rPr>
              <w:t>Checklist</w:t>
            </w:r>
            <w:r w:rsidRPr="00561157">
              <w:rPr>
                <w:rFonts w:asciiTheme="minorHAnsi" w:hAnsiTheme="minorHAnsi"/>
                <w:sz w:val="22"/>
                <w:szCs w:val="22"/>
              </w:rPr>
              <w:t xml:space="preserve">  -</w:t>
            </w:r>
            <w:proofErr w:type="gramEnd"/>
            <w:r w:rsidRPr="00561157">
              <w:rPr>
                <w:rFonts w:asciiTheme="minorHAnsi" w:hAnsiTheme="minorHAnsi"/>
                <w:sz w:val="22"/>
                <w:szCs w:val="22"/>
              </w:rPr>
              <w:t xml:space="preserve">  our list of the most important success factors in launching new engagements.</w:t>
            </w:r>
          </w:p>
        </w:tc>
        <w:tc>
          <w:tcPr>
            <w:tcW w:w="5670" w:type="dxa"/>
            <w:hideMark/>
          </w:tcPr>
          <w:p w14:paraId="144F1406"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sz w:val="22"/>
                <w:szCs w:val="22"/>
              </w:rPr>
              <w:t xml:space="preserve">This part of the Catapult Playbook should be used as a checklist for </w:t>
            </w:r>
            <w:r w:rsidRPr="00561157">
              <w:rPr>
                <w:rFonts w:asciiTheme="minorHAnsi" w:hAnsiTheme="minorHAnsi"/>
                <w:sz w:val="22"/>
                <w:szCs w:val="22"/>
                <w:u w:val="single"/>
              </w:rPr>
              <w:t xml:space="preserve">the initial Delivery Management checkpoint in launching engagements of $50,000 or more.  </w:t>
            </w:r>
            <w:r w:rsidRPr="00561157">
              <w:rPr>
                <w:rFonts w:asciiTheme="minorHAnsi" w:hAnsiTheme="minorHAnsi"/>
                <w:sz w:val="22"/>
                <w:szCs w:val="22"/>
              </w:rPr>
              <w:t>This checklist provides guidance to the project lead in preparation for project launch and would typically be used to structure the pre-launch checkpoint between the Delivery Manager and Project Lead.</w:t>
            </w:r>
          </w:p>
        </w:tc>
      </w:tr>
      <w:tr w:rsidR="00561157" w:rsidRPr="00561157" w14:paraId="3DF789E3" w14:textId="77777777" w:rsidTr="00065B79">
        <w:trPr>
          <w:trHeight w:val="1440"/>
        </w:trPr>
        <w:tc>
          <w:tcPr>
            <w:tcW w:w="5125" w:type="dxa"/>
            <w:hideMark/>
          </w:tcPr>
          <w:p w14:paraId="3287E023"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b/>
                <w:bCs/>
                <w:sz w:val="22"/>
                <w:szCs w:val="22"/>
                <w:u w:val="single"/>
              </w:rPr>
              <w:t xml:space="preserve">Managing the Work and Client Relationship </w:t>
            </w:r>
            <w:proofErr w:type="gramStart"/>
            <w:r w:rsidRPr="00561157">
              <w:rPr>
                <w:rFonts w:asciiTheme="minorHAnsi" w:hAnsiTheme="minorHAnsi"/>
                <w:b/>
                <w:bCs/>
                <w:sz w:val="22"/>
                <w:szCs w:val="22"/>
                <w:u w:val="single"/>
              </w:rPr>
              <w:t>Checklist</w:t>
            </w:r>
            <w:r w:rsidRPr="00561157">
              <w:rPr>
                <w:rFonts w:asciiTheme="minorHAnsi" w:hAnsiTheme="minorHAnsi"/>
                <w:sz w:val="22"/>
                <w:szCs w:val="22"/>
              </w:rPr>
              <w:t xml:space="preserve">  -</w:t>
            </w:r>
            <w:proofErr w:type="gramEnd"/>
            <w:r w:rsidRPr="00561157">
              <w:rPr>
                <w:rFonts w:asciiTheme="minorHAnsi" w:hAnsiTheme="minorHAnsi"/>
                <w:sz w:val="22"/>
                <w:szCs w:val="22"/>
              </w:rPr>
              <w:t xml:space="preserve">  our list of most important success factors in managing medium to large engagements.  </w:t>
            </w:r>
          </w:p>
        </w:tc>
        <w:tc>
          <w:tcPr>
            <w:tcW w:w="5670" w:type="dxa"/>
            <w:hideMark/>
          </w:tcPr>
          <w:p w14:paraId="21AE7CD4"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sz w:val="22"/>
                <w:szCs w:val="22"/>
              </w:rPr>
              <w:t xml:space="preserve">This part of the Catapult Playbook should be used as a checklist for </w:t>
            </w:r>
            <w:r w:rsidRPr="00561157">
              <w:rPr>
                <w:rFonts w:asciiTheme="minorHAnsi" w:hAnsiTheme="minorHAnsi"/>
                <w:sz w:val="22"/>
                <w:szCs w:val="22"/>
                <w:u w:val="single"/>
              </w:rPr>
              <w:t xml:space="preserve">periodic delivery management checkpoints with the project leader of engagements of $50,000 or more. </w:t>
            </w:r>
            <w:r w:rsidRPr="00561157">
              <w:rPr>
                <w:rFonts w:asciiTheme="minorHAnsi" w:hAnsiTheme="minorHAnsi"/>
                <w:sz w:val="22"/>
                <w:szCs w:val="22"/>
              </w:rPr>
              <w:t>This checklist provides guidance to the Project Lead and would typically be used to structure project checkpoints with the DM, DSD, or GM providing oversight.</w:t>
            </w:r>
          </w:p>
        </w:tc>
      </w:tr>
      <w:tr w:rsidR="00561157" w:rsidRPr="00561157" w14:paraId="74D5D0A8" w14:textId="77777777" w:rsidTr="00065B79">
        <w:trPr>
          <w:trHeight w:val="945"/>
        </w:trPr>
        <w:tc>
          <w:tcPr>
            <w:tcW w:w="5125" w:type="dxa"/>
            <w:hideMark/>
          </w:tcPr>
          <w:p w14:paraId="5C719E22"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b/>
                <w:bCs/>
                <w:sz w:val="22"/>
                <w:szCs w:val="22"/>
                <w:u w:val="single"/>
              </w:rPr>
              <w:t>Wrapping Up the Engagement Checklist</w:t>
            </w:r>
            <w:r w:rsidRPr="00561157">
              <w:rPr>
                <w:rFonts w:asciiTheme="minorHAnsi" w:hAnsiTheme="minorHAnsi"/>
                <w:sz w:val="22"/>
                <w:szCs w:val="22"/>
              </w:rPr>
              <w:t xml:space="preserve">  -  our list of key actions in wrapping up engagements</w:t>
            </w:r>
          </w:p>
        </w:tc>
        <w:tc>
          <w:tcPr>
            <w:tcW w:w="5670" w:type="dxa"/>
            <w:hideMark/>
          </w:tcPr>
          <w:p w14:paraId="0DCC61EF" w14:textId="77777777" w:rsidR="00561157" w:rsidRPr="00561157" w:rsidRDefault="00561157" w:rsidP="00561157">
            <w:pPr>
              <w:spacing w:line="240" w:lineRule="auto"/>
              <w:ind w:left="0"/>
              <w:rPr>
                <w:rFonts w:asciiTheme="minorHAnsi" w:hAnsiTheme="minorHAnsi"/>
                <w:sz w:val="22"/>
                <w:szCs w:val="22"/>
              </w:rPr>
            </w:pPr>
            <w:r w:rsidRPr="00561157">
              <w:rPr>
                <w:rFonts w:asciiTheme="minorHAnsi" w:hAnsiTheme="minorHAnsi"/>
                <w:sz w:val="22"/>
                <w:szCs w:val="22"/>
              </w:rPr>
              <w:t xml:space="preserve">This part of the Catapult Playbook should be used as a checklist for the </w:t>
            </w:r>
            <w:r w:rsidRPr="00561157">
              <w:rPr>
                <w:rFonts w:asciiTheme="minorHAnsi" w:hAnsiTheme="minorHAnsi"/>
                <w:sz w:val="22"/>
                <w:szCs w:val="22"/>
                <w:u w:val="single"/>
              </w:rPr>
              <w:t xml:space="preserve">wrap up of our engagements of $50,000 or more.  </w:t>
            </w:r>
            <w:r w:rsidRPr="00561157">
              <w:rPr>
                <w:rFonts w:asciiTheme="minorHAnsi" w:hAnsiTheme="minorHAnsi"/>
                <w:sz w:val="22"/>
                <w:szCs w:val="22"/>
              </w:rPr>
              <w:t>Primary users are the Delivery Manager and Project Lead.</w:t>
            </w:r>
          </w:p>
        </w:tc>
      </w:tr>
    </w:tbl>
    <w:p w14:paraId="0DABE376" w14:textId="77777777" w:rsidR="00561157" w:rsidRDefault="00561157" w:rsidP="00561157">
      <w:pPr>
        <w:ind w:left="0"/>
      </w:pPr>
    </w:p>
    <w:sectPr w:rsidR="00561157" w:rsidSect="00065B79">
      <w:headerReference w:type="default" r:id="rId18"/>
      <w:footerReference w:type="default" r:id="rId19"/>
      <w:headerReference w:type="first" r:id="rId20"/>
      <w:pgSz w:w="12240" w:h="15840"/>
      <w:pgMar w:top="720" w:right="720" w:bottom="720" w:left="720" w:header="504" w:footer="36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95283" w14:textId="77777777" w:rsidR="00F7691A" w:rsidRDefault="00F7691A" w:rsidP="003A32D8">
      <w:pPr>
        <w:spacing w:after="0"/>
      </w:pPr>
      <w:r>
        <w:separator/>
      </w:r>
    </w:p>
    <w:p w14:paraId="61EF4B92" w14:textId="77777777" w:rsidR="00F7691A" w:rsidRDefault="00F7691A"/>
  </w:endnote>
  <w:endnote w:type="continuationSeparator" w:id="0">
    <w:p w14:paraId="26943147" w14:textId="77777777" w:rsidR="00F7691A" w:rsidRDefault="00F7691A" w:rsidP="003A32D8">
      <w:pPr>
        <w:spacing w:after="0"/>
      </w:pPr>
      <w:r>
        <w:continuationSeparator/>
      </w:r>
    </w:p>
    <w:p w14:paraId="1E333761" w14:textId="77777777" w:rsidR="00F7691A" w:rsidRDefault="00F76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25F79" w14:textId="65D7E736" w:rsidR="007953BF" w:rsidRPr="00305143" w:rsidRDefault="007953BF" w:rsidP="003A32D8">
    <w:pPr>
      <w:pStyle w:val="foot"/>
    </w:pPr>
    <w:r>
      <w:fldChar w:fldCharType="begin"/>
    </w:r>
    <w:r>
      <w:instrText xml:space="preserve"> SAVEDATE \@ "MMMM d, yyyy" \* MERGEFORMAT </w:instrText>
    </w:r>
    <w:r>
      <w:fldChar w:fldCharType="separate"/>
    </w:r>
    <w:r w:rsidR="00561157">
      <w:rPr>
        <w:noProof/>
      </w:rPr>
      <w:t>June 19, 2013</w:t>
    </w:r>
    <w:r>
      <w:fldChar w:fldCharType="end"/>
    </w:r>
    <w:r>
      <w:tab/>
      <w:t>Client Confidential</w:t>
    </w:r>
    <w:r>
      <w:tab/>
      <w:t xml:space="preserve">p. </w:t>
    </w:r>
    <w:r>
      <w:fldChar w:fldCharType="begin"/>
    </w:r>
    <w:r>
      <w:instrText xml:space="preserve"> PAGE  \* MERGEFORMAT </w:instrText>
    </w:r>
    <w:r>
      <w:fldChar w:fldCharType="separate"/>
    </w:r>
    <w:r w:rsidR="00065B79">
      <w:rPr>
        <w:noProof/>
      </w:rPr>
      <w:t>2</w:t>
    </w:r>
    <w:r>
      <w:rPr>
        <w:noProof/>
      </w:rPr>
      <w:fldChar w:fldCharType="end"/>
    </w:r>
    <w:r>
      <w:t xml:space="preserve"> of </w:t>
    </w:r>
    <w:r w:rsidR="00F7691A">
      <w:fldChar w:fldCharType="begin"/>
    </w:r>
    <w:r w:rsidR="00F7691A">
      <w:instrText xml:space="preserve"> NUMPAGES  \* MERGEFORMAT </w:instrText>
    </w:r>
    <w:r w:rsidR="00F7691A">
      <w:fldChar w:fldCharType="separate"/>
    </w:r>
    <w:r w:rsidR="00065B79">
      <w:rPr>
        <w:noProof/>
      </w:rPr>
      <w:t>2</w:t>
    </w:r>
    <w:r w:rsidR="00F7691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0A0C6" w14:textId="77777777" w:rsidR="00F7691A" w:rsidRDefault="00F7691A" w:rsidP="003A32D8">
      <w:pPr>
        <w:spacing w:after="0"/>
      </w:pPr>
      <w:r>
        <w:separator/>
      </w:r>
    </w:p>
    <w:p w14:paraId="2604A745" w14:textId="77777777" w:rsidR="00F7691A" w:rsidRDefault="00F7691A"/>
  </w:footnote>
  <w:footnote w:type="continuationSeparator" w:id="0">
    <w:p w14:paraId="42586B5D" w14:textId="77777777" w:rsidR="00F7691A" w:rsidRDefault="00F7691A" w:rsidP="003A32D8">
      <w:pPr>
        <w:spacing w:after="0"/>
      </w:pPr>
      <w:r>
        <w:continuationSeparator/>
      </w:r>
    </w:p>
    <w:p w14:paraId="551BA481" w14:textId="77777777" w:rsidR="00F7691A" w:rsidRDefault="00F769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3B841" w14:textId="2885230A" w:rsidR="007953BF" w:rsidRPr="00696509" w:rsidRDefault="007953BF" w:rsidP="003A32D8">
    <w:pPr>
      <w:spacing w:after="0"/>
      <w:ind w:left="0"/>
      <w:jc w:val="right"/>
      <w:rPr>
        <w:color w:val="595959" w:themeColor="text1" w:themeTint="A6"/>
        <w:sz w:val="20"/>
      </w:rPr>
    </w:pPr>
    <w:r w:rsidRPr="00696509">
      <w:rPr>
        <w:noProof/>
        <w:color w:val="595959" w:themeColor="text1" w:themeTint="A6"/>
        <w:sz w:val="20"/>
        <w:lang w:bidi="ar-SA"/>
      </w:rPr>
      <w:drawing>
        <wp:anchor distT="0" distB="0" distL="114300" distR="114300" simplePos="0" relativeHeight="251659264" behindDoc="1" locked="0" layoutInCell="1" allowOverlap="1" wp14:anchorId="5C52FCE9" wp14:editId="76BD6D1A">
          <wp:simplePos x="0" y="0"/>
          <wp:positionH relativeFrom="page">
            <wp:align>left</wp:align>
          </wp:positionH>
          <wp:positionV relativeFrom="page">
            <wp:align>top</wp:align>
          </wp:positionV>
          <wp:extent cx="7937500" cy="1264285"/>
          <wp:effectExtent l="25400" t="0" r="0" b="0"/>
          <wp:wrapNone/>
          <wp:docPr id="32" name="Picture 3" descr="InteriorPageSwoosh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iorPageSwoosh6"/>
                  <pic:cNvPicPr>
                    <a:picLocks noChangeAspect="1" noChangeArrowheads="1"/>
                  </pic:cNvPicPr>
                </pic:nvPicPr>
                <pic:blipFill>
                  <a:blip r:embed="rId1"/>
                  <a:srcRect/>
                  <a:stretch>
                    <a:fillRect/>
                  </a:stretch>
                </pic:blipFill>
                <pic:spPr bwMode="auto">
                  <a:xfrm>
                    <a:off x="0" y="0"/>
                    <a:ext cx="7937500" cy="1264285"/>
                  </a:xfrm>
                  <a:prstGeom prst="rect">
                    <a:avLst/>
                  </a:prstGeom>
                  <a:noFill/>
                </pic:spPr>
              </pic:pic>
            </a:graphicData>
          </a:graphic>
        </wp:anchor>
      </w:drawing>
    </w:r>
    <w:r w:rsidR="000A13C3">
      <w:rPr>
        <w:color w:val="595959" w:themeColor="text1" w:themeTint="A6"/>
        <w:sz w:val="20"/>
      </w:rPr>
      <w:t>Case Summary</w:t>
    </w:r>
  </w:p>
  <w:p w14:paraId="25209D9C" w14:textId="016F7041" w:rsidR="007953BF" w:rsidRPr="00696509" w:rsidRDefault="007953BF" w:rsidP="003A32D8">
    <w:pPr>
      <w:spacing w:after="0"/>
      <w:ind w:left="0"/>
      <w:jc w:val="right"/>
      <w:rPr>
        <w:color w:val="595959" w:themeColor="text1" w:themeTint="A6"/>
        <w:sz w:val="20"/>
      </w:rPr>
    </w:pPr>
    <w:r>
      <w:rPr>
        <w:color w:val="595959" w:themeColor="text1" w:themeTint="A6"/>
        <w:sz w:val="20"/>
      </w:rPr>
      <w:t>Axis Engineering, Inc.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7BAFF" w14:textId="45A21F1B" w:rsidR="00833743" w:rsidRDefault="00561157" w:rsidP="00561157">
    <w:pPr>
      <w:pStyle w:val="Header"/>
      <w:ind w:left="0"/>
    </w:pPr>
    <w:r>
      <w:rPr>
        <w:noProof/>
        <w:lang w:bidi="ar-SA"/>
      </w:rPr>
      <w:drawing>
        <wp:inline distT="0" distB="0" distL="0" distR="0" wp14:anchorId="77902174" wp14:editId="04FBFFEB">
          <wp:extent cx="5261212" cy="1038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286289" cy="104317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C167B"/>
    <w:multiLevelType w:val="hybridMultilevel"/>
    <w:tmpl w:val="3D44B2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C62FDE"/>
    <w:multiLevelType w:val="hybridMultilevel"/>
    <w:tmpl w:val="2B163A1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43A2765"/>
    <w:multiLevelType w:val="multilevel"/>
    <w:tmpl w:val="509E1750"/>
    <w:lvl w:ilvl="0">
      <w:start w:val="1"/>
      <w:numFmt w:val="decimal"/>
      <w:pStyle w:val="Heading1"/>
      <w:lvlText w:val="%1."/>
      <w:lvlJc w:val="left"/>
      <w:pPr>
        <w:ind w:left="1080" w:hanging="1080"/>
      </w:pPr>
      <w:rPr>
        <w:rFonts w:hint="default"/>
      </w:rPr>
    </w:lvl>
    <w:lvl w:ilvl="1">
      <w:start w:val="1"/>
      <w:numFmt w:val="decimal"/>
      <w:pStyle w:val="Heading2"/>
      <w:lvlText w:val="%1.%2"/>
      <w:lvlJc w:val="left"/>
      <w:pPr>
        <w:ind w:left="1080" w:hanging="1080"/>
      </w:pPr>
      <w:rPr>
        <w:rFonts w:hint="default"/>
      </w:rPr>
    </w:lvl>
    <w:lvl w:ilvl="2">
      <w:start w:val="1"/>
      <w:numFmt w:val="decimal"/>
      <w:pStyle w:val="Heading3"/>
      <w:lvlText w:val="%1.%2.%3"/>
      <w:lvlJc w:val="left"/>
      <w:pPr>
        <w:ind w:left="1080" w:hanging="1080"/>
      </w:pPr>
      <w:rPr>
        <w:rFonts w:hint="default"/>
      </w:rPr>
    </w:lvl>
    <w:lvl w:ilvl="3">
      <w:start w:val="1"/>
      <w:numFmt w:val="none"/>
      <w:lvlRestart w:val="0"/>
      <w:pStyle w:val="Heading4"/>
      <w:lvlText w:val="%4"/>
      <w:lvlJc w:val="left"/>
      <w:pPr>
        <w:ind w:left="1080" w:hanging="1080"/>
      </w:pPr>
      <w:rPr>
        <w:rFonts w:hint="default"/>
      </w:rPr>
    </w:lvl>
    <w:lvl w:ilvl="4">
      <w:start w:val="1"/>
      <w:numFmt w:val="lowerLetter"/>
      <w:lvlText w:val="(%5)"/>
      <w:lvlJc w:val="left"/>
      <w:pPr>
        <w:ind w:left="1080" w:hanging="1080"/>
      </w:pPr>
      <w:rPr>
        <w:rFonts w:hint="default"/>
      </w:rPr>
    </w:lvl>
    <w:lvl w:ilvl="5">
      <w:start w:val="1"/>
      <w:numFmt w:val="lowerRoman"/>
      <w:lvlText w:val="(%6)"/>
      <w:lvlJc w:val="left"/>
      <w:pPr>
        <w:ind w:left="1080" w:hanging="1080"/>
      </w:pPr>
      <w:rPr>
        <w:rFonts w:hint="default"/>
      </w:rPr>
    </w:lvl>
    <w:lvl w:ilvl="6">
      <w:start w:val="1"/>
      <w:numFmt w:val="decimal"/>
      <w:lvlText w:val="%7."/>
      <w:lvlJc w:val="left"/>
      <w:pPr>
        <w:ind w:left="1080" w:hanging="1080"/>
      </w:pPr>
      <w:rPr>
        <w:rFonts w:hint="default"/>
      </w:rPr>
    </w:lvl>
    <w:lvl w:ilvl="7">
      <w:start w:val="1"/>
      <w:numFmt w:val="lowerLetter"/>
      <w:lvlText w:val="%8."/>
      <w:lvlJc w:val="left"/>
      <w:pPr>
        <w:ind w:left="1080" w:hanging="1080"/>
      </w:pPr>
      <w:rPr>
        <w:rFonts w:hint="default"/>
      </w:rPr>
    </w:lvl>
    <w:lvl w:ilvl="8">
      <w:start w:val="1"/>
      <w:numFmt w:val="lowerRoman"/>
      <w:lvlText w:val="%9."/>
      <w:lvlJc w:val="left"/>
      <w:pPr>
        <w:ind w:left="1080" w:hanging="1080"/>
      </w:pPr>
      <w:rPr>
        <w:rFonts w:hint="default"/>
      </w:rPr>
    </w:lvl>
  </w:abstractNum>
  <w:abstractNum w:abstractNumId="3">
    <w:nsid w:val="14400E16"/>
    <w:multiLevelType w:val="hybridMultilevel"/>
    <w:tmpl w:val="20C2FE3C"/>
    <w:lvl w:ilvl="0" w:tplc="FC387A9C">
      <w:start w:val="1"/>
      <w:numFmt w:val="bullet"/>
      <w:lvlText w:val=""/>
      <w:lvlJc w:val="left"/>
      <w:pPr>
        <w:tabs>
          <w:tab w:val="num" w:pos="720"/>
        </w:tabs>
        <w:ind w:left="720" w:hanging="360"/>
      </w:pPr>
      <w:rPr>
        <w:rFonts w:ascii="Wingdings" w:hAnsi="Wingdings" w:hint="default"/>
      </w:rPr>
    </w:lvl>
    <w:lvl w:ilvl="1" w:tplc="538ECFE8">
      <w:start w:val="43"/>
      <w:numFmt w:val="bullet"/>
      <w:lvlText w:val=""/>
      <w:lvlJc w:val="left"/>
      <w:pPr>
        <w:tabs>
          <w:tab w:val="num" w:pos="1440"/>
        </w:tabs>
        <w:ind w:left="1440" w:hanging="360"/>
      </w:pPr>
      <w:rPr>
        <w:rFonts w:ascii="Wingdings" w:hAnsi="Wingdings" w:hint="default"/>
      </w:rPr>
    </w:lvl>
    <w:lvl w:ilvl="2" w:tplc="B29A4370" w:tentative="1">
      <w:start w:val="1"/>
      <w:numFmt w:val="bullet"/>
      <w:lvlText w:val=""/>
      <w:lvlJc w:val="left"/>
      <w:pPr>
        <w:tabs>
          <w:tab w:val="num" w:pos="2160"/>
        </w:tabs>
        <w:ind w:left="2160" w:hanging="360"/>
      </w:pPr>
      <w:rPr>
        <w:rFonts w:ascii="Wingdings" w:hAnsi="Wingdings" w:hint="default"/>
      </w:rPr>
    </w:lvl>
    <w:lvl w:ilvl="3" w:tplc="9B324566" w:tentative="1">
      <w:start w:val="1"/>
      <w:numFmt w:val="bullet"/>
      <w:lvlText w:val=""/>
      <w:lvlJc w:val="left"/>
      <w:pPr>
        <w:tabs>
          <w:tab w:val="num" w:pos="2880"/>
        </w:tabs>
        <w:ind w:left="2880" w:hanging="360"/>
      </w:pPr>
      <w:rPr>
        <w:rFonts w:ascii="Wingdings" w:hAnsi="Wingdings" w:hint="default"/>
      </w:rPr>
    </w:lvl>
    <w:lvl w:ilvl="4" w:tplc="D3DEA16C" w:tentative="1">
      <w:start w:val="1"/>
      <w:numFmt w:val="bullet"/>
      <w:lvlText w:val=""/>
      <w:lvlJc w:val="left"/>
      <w:pPr>
        <w:tabs>
          <w:tab w:val="num" w:pos="3600"/>
        </w:tabs>
        <w:ind w:left="3600" w:hanging="360"/>
      </w:pPr>
      <w:rPr>
        <w:rFonts w:ascii="Wingdings" w:hAnsi="Wingdings" w:hint="default"/>
      </w:rPr>
    </w:lvl>
    <w:lvl w:ilvl="5" w:tplc="1EE48CC0" w:tentative="1">
      <w:start w:val="1"/>
      <w:numFmt w:val="bullet"/>
      <w:lvlText w:val=""/>
      <w:lvlJc w:val="left"/>
      <w:pPr>
        <w:tabs>
          <w:tab w:val="num" w:pos="4320"/>
        </w:tabs>
        <w:ind w:left="4320" w:hanging="360"/>
      </w:pPr>
      <w:rPr>
        <w:rFonts w:ascii="Wingdings" w:hAnsi="Wingdings" w:hint="default"/>
      </w:rPr>
    </w:lvl>
    <w:lvl w:ilvl="6" w:tplc="19400C48" w:tentative="1">
      <w:start w:val="1"/>
      <w:numFmt w:val="bullet"/>
      <w:lvlText w:val=""/>
      <w:lvlJc w:val="left"/>
      <w:pPr>
        <w:tabs>
          <w:tab w:val="num" w:pos="5040"/>
        </w:tabs>
        <w:ind w:left="5040" w:hanging="360"/>
      </w:pPr>
      <w:rPr>
        <w:rFonts w:ascii="Wingdings" w:hAnsi="Wingdings" w:hint="default"/>
      </w:rPr>
    </w:lvl>
    <w:lvl w:ilvl="7" w:tplc="64E8B7F8" w:tentative="1">
      <w:start w:val="1"/>
      <w:numFmt w:val="bullet"/>
      <w:lvlText w:val=""/>
      <w:lvlJc w:val="left"/>
      <w:pPr>
        <w:tabs>
          <w:tab w:val="num" w:pos="5760"/>
        </w:tabs>
        <w:ind w:left="5760" w:hanging="360"/>
      </w:pPr>
      <w:rPr>
        <w:rFonts w:ascii="Wingdings" w:hAnsi="Wingdings" w:hint="default"/>
      </w:rPr>
    </w:lvl>
    <w:lvl w:ilvl="8" w:tplc="2C926608" w:tentative="1">
      <w:start w:val="1"/>
      <w:numFmt w:val="bullet"/>
      <w:lvlText w:val=""/>
      <w:lvlJc w:val="left"/>
      <w:pPr>
        <w:tabs>
          <w:tab w:val="num" w:pos="6480"/>
        </w:tabs>
        <w:ind w:left="6480" w:hanging="360"/>
      </w:pPr>
      <w:rPr>
        <w:rFonts w:ascii="Wingdings" w:hAnsi="Wingdings" w:hint="default"/>
      </w:rPr>
    </w:lvl>
  </w:abstractNum>
  <w:abstractNum w:abstractNumId="4">
    <w:nsid w:val="16532E65"/>
    <w:multiLevelType w:val="hybridMultilevel"/>
    <w:tmpl w:val="16180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A05C9"/>
    <w:multiLevelType w:val="hybridMultilevel"/>
    <w:tmpl w:val="4ED0E0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100660"/>
    <w:multiLevelType w:val="hybridMultilevel"/>
    <w:tmpl w:val="90BACB6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1B8B4C04"/>
    <w:multiLevelType w:val="hybridMultilevel"/>
    <w:tmpl w:val="E9EEEE50"/>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8">
    <w:nsid w:val="1D6728CF"/>
    <w:multiLevelType w:val="hybridMultilevel"/>
    <w:tmpl w:val="AAB80560"/>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1B">
      <w:start w:val="1"/>
      <w:numFmt w:val="lowerRoman"/>
      <w:lvlText w:val="%3."/>
      <w:lvlJc w:val="right"/>
      <w:pPr>
        <w:ind w:left="2376" w:hanging="180"/>
      </w:pPr>
    </w:lvl>
    <w:lvl w:ilvl="3" w:tplc="0409000F">
      <w:start w:val="1"/>
      <w:numFmt w:val="decimal"/>
      <w:lvlText w:val="%4."/>
      <w:lvlJc w:val="left"/>
      <w:pPr>
        <w:ind w:left="3096" w:hanging="360"/>
      </w:pPr>
    </w:lvl>
    <w:lvl w:ilvl="4" w:tplc="04090019">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9">
    <w:nsid w:val="1FDC73BD"/>
    <w:multiLevelType w:val="hybridMultilevel"/>
    <w:tmpl w:val="EC341058"/>
    <w:lvl w:ilvl="0" w:tplc="6BE81388">
      <w:start w:val="1"/>
      <w:numFmt w:val="bullet"/>
      <w:lvlText w:val=""/>
      <w:lvlJc w:val="left"/>
      <w:pPr>
        <w:tabs>
          <w:tab w:val="num" w:pos="720"/>
        </w:tabs>
        <w:ind w:left="720" w:hanging="360"/>
      </w:pPr>
      <w:rPr>
        <w:rFonts w:ascii="Wingdings" w:hAnsi="Wingdings" w:hint="default"/>
      </w:rPr>
    </w:lvl>
    <w:lvl w:ilvl="1" w:tplc="C8FE5FD8">
      <w:start w:val="43"/>
      <w:numFmt w:val="bullet"/>
      <w:lvlText w:val=""/>
      <w:lvlJc w:val="left"/>
      <w:pPr>
        <w:tabs>
          <w:tab w:val="num" w:pos="1440"/>
        </w:tabs>
        <w:ind w:left="1440" w:hanging="360"/>
      </w:pPr>
      <w:rPr>
        <w:rFonts w:ascii="Wingdings" w:hAnsi="Wingdings" w:hint="default"/>
      </w:rPr>
    </w:lvl>
    <w:lvl w:ilvl="2" w:tplc="4B0A3F74">
      <w:start w:val="43"/>
      <w:numFmt w:val="bullet"/>
      <w:lvlText w:val=""/>
      <w:lvlJc w:val="left"/>
      <w:pPr>
        <w:tabs>
          <w:tab w:val="num" w:pos="2160"/>
        </w:tabs>
        <w:ind w:left="2160" w:hanging="360"/>
      </w:pPr>
      <w:rPr>
        <w:rFonts w:ascii="Wingdings" w:hAnsi="Wingdings" w:hint="default"/>
      </w:rPr>
    </w:lvl>
    <w:lvl w:ilvl="3" w:tplc="CDB2A5B2" w:tentative="1">
      <w:start w:val="1"/>
      <w:numFmt w:val="bullet"/>
      <w:lvlText w:val=""/>
      <w:lvlJc w:val="left"/>
      <w:pPr>
        <w:tabs>
          <w:tab w:val="num" w:pos="2880"/>
        </w:tabs>
        <w:ind w:left="2880" w:hanging="360"/>
      </w:pPr>
      <w:rPr>
        <w:rFonts w:ascii="Wingdings" w:hAnsi="Wingdings" w:hint="default"/>
      </w:rPr>
    </w:lvl>
    <w:lvl w:ilvl="4" w:tplc="4A4CD9E4" w:tentative="1">
      <w:start w:val="1"/>
      <w:numFmt w:val="bullet"/>
      <w:lvlText w:val=""/>
      <w:lvlJc w:val="left"/>
      <w:pPr>
        <w:tabs>
          <w:tab w:val="num" w:pos="3600"/>
        </w:tabs>
        <w:ind w:left="3600" w:hanging="360"/>
      </w:pPr>
      <w:rPr>
        <w:rFonts w:ascii="Wingdings" w:hAnsi="Wingdings" w:hint="default"/>
      </w:rPr>
    </w:lvl>
    <w:lvl w:ilvl="5" w:tplc="91781C74" w:tentative="1">
      <w:start w:val="1"/>
      <w:numFmt w:val="bullet"/>
      <w:lvlText w:val=""/>
      <w:lvlJc w:val="left"/>
      <w:pPr>
        <w:tabs>
          <w:tab w:val="num" w:pos="4320"/>
        </w:tabs>
        <w:ind w:left="4320" w:hanging="360"/>
      </w:pPr>
      <w:rPr>
        <w:rFonts w:ascii="Wingdings" w:hAnsi="Wingdings" w:hint="default"/>
      </w:rPr>
    </w:lvl>
    <w:lvl w:ilvl="6" w:tplc="0FF0D374" w:tentative="1">
      <w:start w:val="1"/>
      <w:numFmt w:val="bullet"/>
      <w:lvlText w:val=""/>
      <w:lvlJc w:val="left"/>
      <w:pPr>
        <w:tabs>
          <w:tab w:val="num" w:pos="5040"/>
        </w:tabs>
        <w:ind w:left="5040" w:hanging="360"/>
      </w:pPr>
      <w:rPr>
        <w:rFonts w:ascii="Wingdings" w:hAnsi="Wingdings" w:hint="default"/>
      </w:rPr>
    </w:lvl>
    <w:lvl w:ilvl="7" w:tplc="BF36326C" w:tentative="1">
      <w:start w:val="1"/>
      <w:numFmt w:val="bullet"/>
      <w:lvlText w:val=""/>
      <w:lvlJc w:val="left"/>
      <w:pPr>
        <w:tabs>
          <w:tab w:val="num" w:pos="5760"/>
        </w:tabs>
        <w:ind w:left="5760" w:hanging="360"/>
      </w:pPr>
      <w:rPr>
        <w:rFonts w:ascii="Wingdings" w:hAnsi="Wingdings" w:hint="default"/>
      </w:rPr>
    </w:lvl>
    <w:lvl w:ilvl="8" w:tplc="DD56B954" w:tentative="1">
      <w:start w:val="1"/>
      <w:numFmt w:val="bullet"/>
      <w:lvlText w:val=""/>
      <w:lvlJc w:val="left"/>
      <w:pPr>
        <w:tabs>
          <w:tab w:val="num" w:pos="6480"/>
        </w:tabs>
        <w:ind w:left="6480" w:hanging="360"/>
      </w:pPr>
      <w:rPr>
        <w:rFonts w:ascii="Wingdings" w:hAnsi="Wingdings" w:hint="default"/>
      </w:rPr>
    </w:lvl>
  </w:abstractNum>
  <w:abstractNum w:abstractNumId="10">
    <w:nsid w:val="1FF8184B"/>
    <w:multiLevelType w:val="hybridMultilevel"/>
    <w:tmpl w:val="73E0E0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9E023D0"/>
    <w:multiLevelType w:val="hybridMultilevel"/>
    <w:tmpl w:val="262E067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nsid w:val="2A31500F"/>
    <w:multiLevelType w:val="hybridMultilevel"/>
    <w:tmpl w:val="272C1C24"/>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3">
    <w:nsid w:val="2D222A93"/>
    <w:multiLevelType w:val="hybridMultilevel"/>
    <w:tmpl w:val="1C1E131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32E64E4D"/>
    <w:multiLevelType w:val="hybridMultilevel"/>
    <w:tmpl w:val="367E04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AE400BE"/>
    <w:multiLevelType w:val="hybridMultilevel"/>
    <w:tmpl w:val="3402B0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nsid w:val="3DC270B4"/>
    <w:multiLevelType w:val="hybridMultilevel"/>
    <w:tmpl w:val="EF22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D01577"/>
    <w:multiLevelType w:val="hybridMultilevel"/>
    <w:tmpl w:val="3A86A41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nsid w:val="420A364A"/>
    <w:multiLevelType w:val="hybridMultilevel"/>
    <w:tmpl w:val="FDCAE21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nsid w:val="4A73596F"/>
    <w:multiLevelType w:val="hybridMultilevel"/>
    <w:tmpl w:val="635E78AA"/>
    <w:lvl w:ilvl="0" w:tplc="99142CA0">
      <w:start w:val="1"/>
      <w:numFmt w:val="bullet"/>
      <w:lvlText w:val="•"/>
      <w:lvlJc w:val="left"/>
      <w:pPr>
        <w:tabs>
          <w:tab w:val="num" w:pos="720"/>
        </w:tabs>
        <w:ind w:left="720" w:hanging="360"/>
      </w:pPr>
      <w:rPr>
        <w:rFonts w:ascii="Arial" w:hAnsi="Arial" w:hint="default"/>
      </w:rPr>
    </w:lvl>
    <w:lvl w:ilvl="1" w:tplc="3BF8E57C" w:tentative="1">
      <w:start w:val="1"/>
      <w:numFmt w:val="bullet"/>
      <w:lvlText w:val="•"/>
      <w:lvlJc w:val="left"/>
      <w:pPr>
        <w:tabs>
          <w:tab w:val="num" w:pos="1440"/>
        </w:tabs>
        <w:ind w:left="1440" w:hanging="360"/>
      </w:pPr>
      <w:rPr>
        <w:rFonts w:ascii="Arial" w:hAnsi="Arial" w:hint="default"/>
      </w:rPr>
    </w:lvl>
    <w:lvl w:ilvl="2" w:tplc="5A920A48" w:tentative="1">
      <w:start w:val="1"/>
      <w:numFmt w:val="bullet"/>
      <w:lvlText w:val="•"/>
      <w:lvlJc w:val="left"/>
      <w:pPr>
        <w:tabs>
          <w:tab w:val="num" w:pos="2160"/>
        </w:tabs>
        <w:ind w:left="2160" w:hanging="360"/>
      </w:pPr>
      <w:rPr>
        <w:rFonts w:ascii="Arial" w:hAnsi="Arial" w:hint="default"/>
      </w:rPr>
    </w:lvl>
    <w:lvl w:ilvl="3" w:tplc="CA04ADCA" w:tentative="1">
      <w:start w:val="1"/>
      <w:numFmt w:val="bullet"/>
      <w:lvlText w:val="•"/>
      <w:lvlJc w:val="left"/>
      <w:pPr>
        <w:tabs>
          <w:tab w:val="num" w:pos="2880"/>
        </w:tabs>
        <w:ind w:left="2880" w:hanging="360"/>
      </w:pPr>
      <w:rPr>
        <w:rFonts w:ascii="Arial" w:hAnsi="Arial" w:hint="default"/>
      </w:rPr>
    </w:lvl>
    <w:lvl w:ilvl="4" w:tplc="A9187B50" w:tentative="1">
      <w:start w:val="1"/>
      <w:numFmt w:val="bullet"/>
      <w:lvlText w:val="•"/>
      <w:lvlJc w:val="left"/>
      <w:pPr>
        <w:tabs>
          <w:tab w:val="num" w:pos="3600"/>
        </w:tabs>
        <w:ind w:left="3600" w:hanging="360"/>
      </w:pPr>
      <w:rPr>
        <w:rFonts w:ascii="Arial" w:hAnsi="Arial" w:hint="default"/>
      </w:rPr>
    </w:lvl>
    <w:lvl w:ilvl="5" w:tplc="3692F8B6" w:tentative="1">
      <w:start w:val="1"/>
      <w:numFmt w:val="bullet"/>
      <w:lvlText w:val="•"/>
      <w:lvlJc w:val="left"/>
      <w:pPr>
        <w:tabs>
          <w:tab w:val="num" w:pos="4320"/>
        </w:tabs>
        <w:ind w:left="4320" w:hanging="360"/>
      </w:pPr>
      <w:rPr>
        <w:rFonts w:ascii="Arial" w:hAnsi="Arial" w:hint="default"/>
      </w:rPr>
    </w:lvl>
    <w:lvl w:ilvl="6" w:tplc="1F684FF4" w:tentative="1">
      <w:start w:val="1"/>
      <w:numFmt w:val="bullet"/>
      <w:lvlText w:val="•"/>
      <w:lvlJc w:val="left"/>
      <w:pPr>
        <w:tabs>
          <w:tab w:val="num" w:pos="5040"/>
        </w:tabs>
        <w:ind w:left="5040" w:hanging="360"/>
      </w:pPr>
      <w:rPr>
        <w:rFonts w:ascii="Arial" w:hAnsi="Arial" w:hint="default"/>
      </w:rPr>
    </w:lvl>
    <w:lvl w:ilvl="7" w:tplc="C20256C0" w:tentative="1">
      <w:start w:val="1"/>
      <w:numFmt w:val="bullet"/>
      <w:lvlText w:val="•"/>
      <w:lvlJc w:val="left"/>
      <w:pPr>
        <w:tabs>
          <w:tab w:val="num" w:pos="5760"/>
        </w:tabs>
        <w:ind w:left="5760" w:hanging="360"/>
      </w:pPr>
      <w:rPr>
        <w:rFonts w:ascii="Arial" w:hAnsi="Arial" w:hint="default"/>
      </w:rPr>
    </w:lvl>
    <w:lvl w:ilvl="8" w:tplc="74068158" w:tentative="1">
      <w:start w:val="1"/>
      <w:numFmt w:val="bullet"/>
      <w:lvlText w:val="•"/>
      <w:lvlJc w:val="left"/>
      <w:pPr>
        <w:tabs>
          <w:tab w:val="num" w:pos="6480"/>
        </w:tabs>
        <w:ind w:left="6480" w:hanging="360"/>
      </w:pPr>
      <w:rPr>
        <w:rFonts w:ascii="Arial" w:hAnsi="Arial" w:hint="default"/>
      </w:rPr>
    </w:lvl>
  </w:abstractNum>
  <w:abstractNum w:abstractNumId="20">
    <w:nsid w:val="4D7E2AE1"/>
    <w:multiLevelType w:val="hybridMultilevel"/>
    <w:tmpl w:val="805CDAF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E9A3EEC"/>
    <w:multiLevelType w:val="hybridMultilevel"/>
    <w:tmpl w:val="67C43EC8"/>
    <w:lvl w:ilvl="0" w:tplc="04090001">
      <w:start w:val="1"/>
      <w:numFmt w:val="bullet"/>
      <w:lvlText w:val=""/>
      <w:lvlJc w:val="left"/>
      <w:pPr>
        <w:ind w:left="936" w:hanging="360"/>
      </w:pPr>
      <w:rPr>
        <w:rFonts w:ascii="Symbol" w:hAnsi="Symbol" w:hint="default"/>
      </w:rPr>
    </w:lvl>
    <w:lvl w:ilvl="1" w:tplc="04090001">
      <w:start w:val="1"/>
      <w:numFmt w:val="bullet"/>
      <w:lvlText w:val=""/>
      <w:lvlJc w:val="left"/>
      <w:pPr>
        <w:ind w:left="1656" w:hanging="360"/>
      </w:pPr>
      <w:rPr>
        <w:rFonts w:ascii="Symbol" w:hAnsi="Symbol" w:hint="default"/>
      </w:rPr>
    </w:lvl>
    <w:lvl w:ilvl="2" w:tplc="0409001B">
      <w:start w:val="1"/>
      <w:numFmt w:val="lowerRoman"/>
      <w:lvlText w:val="%3."/>
      <w:lvlJc w:val="right"/>
      <w:pPr>
        <w:ind w:left="2376" w:hanging="180"/>
      </w:pPr>
    </w:lvl>
    <w:lvl w:ilvl="3" w:tplc="0409000F">
      <w:start w:val="1"/>
      <w:numFmt w:val="decimal"/>
      <w:lvlText w:val="%4."/>
      <w:lvlJc w:val="left"/>
      <w:pPr>
        <w:ind w:left="3096" w:hanging="360"/>
      </w:pPr>
    </w:lvl>
    <w:lvl w:ilvl="4" w:tplc="04090019">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2">
    <w:nsid w:val="56A42407"/>
    <w:multiLevelType w:val="hybridMultilevel"/>
    <w:tmpl w:val="B5EA5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8306779"/>
    <w:multiLevelType w:val="hybridMultilevel"/>
    <w:tmpl w:val="D0C0F1B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9B82576"/>
    <w:multiLevelType w:val="hybridMultilevel"/>
    <w:tmpl w:val="CCA0BBAE"/>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5A52567F"/>
    <w:multiLevelType w:val="hybridMultilevel"/>
    <w:tmpl w:val="407AE16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CE9187F"/>
    <w:multiLevelType w:val="hybridMultilevel"/>
    <w:tmpl w:val="F0663E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60CF38C3"/>
    <w:multiLevelType w:val="hybridMultilevel"/>
    <w:tmpl w:val="C290B6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3E62A4B"/>
    <w:multiLevelType w:val="hybridMultilevel"/>
    <w:tmpl w:val="746E267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nsid w:val="688F0F28"/>
    <w:multiLevelType w:val="hybridMultilevel"/>
    <w:tmpl w:val="60F4D3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96F0A8B"/>
    <w:multiLevelType w:val="hybridMultilevel"/>
    <w:tmpl w:val="6CF45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8E7EA9"/>
    <w:multiLevelType w:val="hybridMultilevel"/>
    <w:tmpl w:val="00ECB5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CCD380F"/>
    <w:multiLevelType w:val="hybridMultilevel"/>
    <w:tmpl w:val="BAA4A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E69721E"/>
    <w:multiLevelType w:val="hybridMultilevel"/>
    <w:tmpl w:val="63587F76"/>
    <w:lvl w:ilvl="0" w:tplc="3342DF08">
      <w:start w:val="1"/>
      <w:numFmt w:val="bullet"/>
      <w:lvlText w:val=""/>
      <w:lvlJc w:val="left"/>
      <w:pPr>
        <w:tabs>
          <w:tab w:val="num" w:pos="720"/>
        </w:tabs>
        <w:ind w:left="720" w:hanging="360"/>
      </w:pPr>
      <w:rPr>
        <w:rFonts w:ascii="Wingdings" w:hAnsi="Wingdings" w:hint="default"/>
      </w:rPr>
    </w:lvl>
    <w:lvl w:ilvl="1" w:tplc="C0B45458">
      <w:start w:val="43"/>
      <w:numFmt w:val="bullet"/>
      <w:lvlText w:val=""/>
      <w:lvlJc w:val="left"/>
      <w:pPr>
        <w:tabs>
          <w:tab w:val="num" w:pos="1440"/>
        </w:tabs>
        <w:ind w:left="1440" w:hanging="360"/>
      </w:pPr>
      <w:rPr>
        <w:rFonts w:ascii="Wingdings" w:hAnsi="Wingdings" w:hint="default"/>
      </w:rPr>
    </w:lvl>
    <w:lvl w:ilvl="2" w:tplc="466C2C76" w:tentative="1">
      <w:start w:val="1"/>
      <w:numFmt w:val="bullet"/>
      <w:lvlText w:val=""/>
      <w:lvlJc w:val="left"/>
      <w:pPr>
        <w:tabs>
          <w:tab w:val="num" w:pos="2160"/>
        </w:tabs>
        <w:ind w:left="2160" w:hanging="360"/>
      </w:pPr>
      <w:rPr>
        <w:rFonts w:ascii="Wingdings" w:hAnsi="Wingdings" w:hint="default"/>
      </w:rPr>
    </w:lvl>
    <w:lvl w:ilvl="3" w:tplc="19EA7CE2" w:tentative="1">
      <w:start w:val="1"/>
      <w:numFmt w:val="bullet"/>
      <w:lvlText w:val=""/>
      <w:lvlJc w:val="left"/>
      <w:pPr>
        <w:tabs>
          <w:tab w:val="num" w:pos="2880"/>
        </w:tabs>
        <w:ind w:left="2880" w:hanging="360"/>
      </w:pPr>
      <w:rPr>
        <w:rFonts w:ascii="Wingdings" w:hAnsi="Wingdings" w:hint="default"/>
      </w:rPr>
    </w:lvl>
    <w:lvl w:ilvl="4" w:tplc="6AAA9C4A" w:tentative="1">
      <w:start w:val="1"/>
      <w:numFmt w:val="bullet"/>
      <w:lvlText w:val=""/>
      <w:lvlJc w:val="left"/>
      <w:pPr>
        <w:tabs>
          <w:tab w:val="num" w:pos="3600"/>
        </w:tabs>
        <w:ind w:left="3600" w:hanging="360"/>
      </w:pPr>
      <w:rPr>
        <w:rFonts w:ascii="Wingdings" w:hAnsi="Wingdings" w:hint="default"/>
      </w:rPr>
    </w:lvl>
    <w:lvl w:ilvl="5" w:tplc="63064C4C" w:tentative="1">
      <w:start w:val="1"/>
      <w:numFmt w:val="bullet"/>
      <w:lvlText w:val=""/>
      <w:lvlJc w:val="left"/>
      <w:pPr>
        <w:tabs>
          <w:tab w:val="num" w:pos="4320"/>
        </w:tabs>
        <w:ind w:left="4320" w:hanging="360"/>
      </w:pPr>
      <w:rPr>
        <w:rFonts w:ascii="Wingdings" w:hAnsi="Wingdings" w:hint="default"/>
      </w:rPr>
    </w:lvl>
    <w:lvl w:ilvl="6" w:tplc="70D86888" w:tentative="1">
      <w:start w:val="1"/>
      <w:numFmt w:val="bullet"/>
      <w:lvlText w:val=""/>
      <w:lvlJc w:val="left"/>
      <w:pPr>
        <w:tabs>
          <w:tab w:val="num" w:pos="5040"/>
        </w:tabs>
        <w:ind w:left="5040" w:hanging="360"/>
      </w:pPr>
      <w:rPr>
        <w:rFonts w:ascii="Wingdings" w:hAnsi="Wingdings" w:hint="default"/>
      </w:rPr>
    </w:lvl>
    <w:lvl w:ilvl="7" w:tplc="A244BBE6" w:tentative="1">
      <w:start w:val="1"/>
      <w:numFmt w:val="bullet"/>
      <w:lvlText w:val=""/>
      <w:lvlJc w:val="left"/>
      <w:pPr>
        <w:tabs>
          <w:tab w:val="num" w:pos="5760"/>
        </w:tabs>
        <w:ind w:left="5760" w:hanging="360"/>
      </w:pPr>
      <w:rPr>
        <w:rFonts w:ascii="Wingdings" w:hAnsi="Wingdings" w:hint="default"/>
      </w:rPr>
    </w:lvl>
    <w:lvl w:ilvl="8" w:tplc="F02E93D2" w:tentative="1">
      <w:start w:val="1"/>
      <w:numFmt w:val="bullet"/>
      <w:lvlText w:val=""/>
      <w:lvlJc w:val="left"/>
      <w:pPr>
        <w:tabs>
          <w:tab w:val="num" w:pos="6480"/>
        </w:tabs>
        <w:ind w:left="6480" w:hanging="360"/>
      </w:pPr>
      <w:rPr>
        <w:rFonts w:ascii="Wingdings" w:hAnsi="Wingdings" w:hint="default"/>
      </w:rPr>
    </w:lvl>
  </w:abstractNum>
  <w:abstractNum w:abstractNumId="34">
    <w:nsid w:val="6F5017CB"/>
    <w:multiLevelType w:val="hybridMultilevel"/>
    <w:tmpl w:val="002E1FDC"/>
    <w:lvl w:ilvl="0" w:tplc="A350D2C4">
      <w:start w:val="1"/>
      <w:numFmt w:val="bullet"/>
      <w:lvlText w:val=""/>
      <w:lvlJc w:val="left"/>
      <w:pPr>
        <w:tabs>
          <w:tab w:val="num" w:pos="720"/>
        </w:tabs>
        <w:ind w:left="720" w:hanging="360"/>
      </w:pPr>
      <w:rPr>
        <w:rFonts w:ascii="Wingdings" w:hAnsi="Wingdings" w:hint="default"/>
      </w:rPr>
    </w:lvl>
    <w:lvl w:ilvl="1" w:tplc="3240433E" w:tentative="1">
      <w:start w:val="1"/>
      <w:numFmt w:val="bullet"/>
      <w:lvlText w:val=""/>
      <w:lvlJc w:val="left"/>
      <w:pPr>
        <w:tabs>
          <w:tab w:val="num" w:pos="1440"/>
        </w:tabs>
        <w:ind w:left="1440" w:hanging="360"/>
      </w:pPr>
      <w:rPr>
        <w:rFonts w:ascii="Wingdings" w:hAnsi="Wingdings" w:hint="default"/>
      </w:rPr>
    </w:lvl>
    <w:lvl w:ilvl="2" w:tplc="2EF4A938" w:tentative="1">
      <w:start w:val="1"/>
      <w:numFmt w:val="bullet"/>
      <w:lvlText w:val=""/>
      <w:lvlJc w:val="left"/>
      <w:pPr>
        <w:tabs>
          <w:tab w:val="num" w:pos="2160"/>
        </w:tabs>
        <w:ind w:left="2160" w:hanging="360"/>
      </w:pPr>
      <w:rPr>
        <w:rFonts w:ascii="Wingdings" w:hAnsi="Wingdings" w:hint="default"/>
      </w:rPr>
    </w:lvl>
    <w:lvl w:ilvl="3" w:tplc="6410506C" w:tentative="1">
      <w:start w:val="1"/>
      <w:numFmt w:val="bullet"/>
      <w:lvlText w:val=""/>
      <w:lvlJc w:val="left"/>
      <w:pPr>
        <w:tabs>
          <w:tab w:val="num" w:pos="2880"/>
        </w:tabs>
        <w:ind w:left="2880" w:hanging="360"/>
      </w:pPr>
      <w:rPr>
        <w:rFonts w:ascii="Wingdings" w:hAnsi="Wingdings" w:hint="default"/>
      </w:rPr>
    </w:lvl>
    <w:lvl w:ilvl="4" w:tplc="BFFCCCE8" w:tentative="1">
      <w:start w:val="1"/>
      <w:numFmt w:val="bullet"/>
      <w:lvlText w:val=""/>
      <w:lvlJc w:val="left"/>
      <w:pPr>
        <w:tabs>
          <w:tab w:val="num" w:pos="3600"/>
        </w:tabs>
        <w:ind w:left="3600" w:hanging="360"/>
      </w:pPr>
      <w:rPr>
        <w:rFonts w:ascii="Wingdings" w:hAnsi="Wingdings" w:hint="default"/>
      </w:rPr>
    </w:lvl>
    <w:lvl w:ilvl="5" w:tplc="8F6203FC" w:tentative="1">
      <w:start w:val="1"/>
      <w:numFmt w:val="bullet"/>
      <w:lvlText w:val=""/>
      <w:lvlJc w:val="left"/>
      <w:pPr>
        <w:tabs>
          <w:tab w:val="num" w:pos="4320"/>
        </w:tabs>
        <w:ind w:left="4320" w:hanging="360"/>
      </w:pPr>
      <w:rPr>
        <w:rFonts w:ascii="Wingdings" w:hAnsi="Wingdings" w:hint="default"/>
      </w:rPr>
    </w:lvl>
    <w:lvl w:ilvl="6" w:tplc="3ABE0650" w:tentative="1">
      <w:start w:val="1"/>
      <w:numFmt w:val="bullet"/>
      <w:lvlText w:val=""/>
      <w:lvlJc w:val="left"/>
      <w:pPr>
        <w:tabs>
          <w:tab w:val="num" w:pos="5040"/>
        </w:tabs>
        <w:ind w:left="5040" w:hanging="360"/>
      </w:pPr>
      <w:rPr>
        <w:rFonts w:ascii="Wingdings" w:hAnsi="Wingdings" w:hint="default"/>
      </w:rPr>
    </w:lvl>
    <w:lvl w:ilvl="7" w:tplc="75C6A248" w:tentative="1">
      <w:start w:val="1"/>
      <w:numFmt w:val="bullet"/>
      <w:lvlText w:val=""/>
      <w:lvlJc w:val="left"/>
      <w:pPr>
        <w:tabs>
          <w:tab w:val="num" w:pos="5760"/>
        </w:tabs>
        <w:ind w:left="5760" w:hanging="360"/>
      </w:pPr>
      <w:rPr>
        <w:rFonts w:ascii="Wingdings" w:hAnsi="Wingdings" w:hint="default"/>
      </w:rPr>
    </w:lvl>
    <w:lvl w:ilvl="8" w:tplc="3B4074F2" w:tentative="1">
      <w:start w:val="1"/>
      <w:numFmt w:val="bullet"/>
      <w:lvlText w:val=""/>
      <w:lvlJc w:val="left"/>
      <w:pPr>
        <w:tabs>
          <w:tab w:val="num" w:pos="6480"/>
        </w:tabs>
        <w:ind w:left="6480" w:hanging="360"/>
      </w:pPr>
      <w:rPr>
        <w:rFonts w:ascii="Wingdings" w:hAnsi="Wingdings" w:hint="default"/>
      </w:rPr>
    </w:lvl>
  </w:abstractNum>
  <w:abstractNum w:abstractNumId="35">
    <w:nsid w:val="759115EA"/>
    <w:multiLevelType w:val="multilevel"/>
    <w:tmpl w:val="746E2676"/>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6">
    <w:nsid w:val="76FD12EF"/>
    <w:multiLevelType w:val="hybridMultilevel"/>
    <w:tmpl w:val="292E4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B02CC7"/>
    <w:multiLevelType w:val="hybridMultilevel"/>
    <w:tmpl w:val="FFD05CFC"/>
    <w:lvl w:ilvl="0" w:tplc="04090001">
      <w:start w:val="1"/>
      <w:numFmt w:val="bullet"/>
      <w:lvlText w:val=""/>
      <w:lvlJc w:val="left"/>
      <w:pPr>
        <w:ind w:left="936" w:hanging="360"/>
      </w:pPr>
      <w:rPr>
        <w:rFonts w:ascii="Symbol" w:hAnsi="Symbol" w:hint="default"/>
      </w:rPr>
    </w:lvl>
    <w:lvl w:ilvl="1" w:tplc="04090019">
      <w:start w:val="1"/>
      <w:numFmt w:val="lowerLetter"/>
      <w:lvlText w:val="%2."/>
      <w:lvlJc w:val="left"/>
      <w:pPr>
        <w:ind w:left="1656" w:hanging="360"/>
      </w:pPr>
    </w:lvl>
    <w:lvl w:ilvl="2" w:tplc="0409001B">
      <w:start w:val="1"/>
      <w:numFmt w:val="lowerRoman"/>
      <w:lvlText w:val="%3."/>
      <w:lvlJc w:val="right"/>
      <w:pPr>
        <w:ind w:left="2376" w:hanging="180"/>
      </w:pPr>
    </w:lvl>
    <w:lvl w:ilvl="3" w:tplc="0409000F">
      <w:start w:val="1"/>
      <w:numFmt w:val="decimal"/>
      <w:lvlText w:val="%4."/>
      <w:lvlJc w:val="left"/>
      <w:pPr>
        <w:ind w:left="3096" w:hanging="360"/>
      </w:pPr>
    </w:lvl>
    <w:lvl w:ilvl="4" w:tplc="04090019">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8">
    <w:nsid w:val="7FD72CDB"/>
    <w:multiLevelType w:val="hybridMultilevel"/>
    <w:tmpl w:val="223EE848"/>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2"/>
  </w:num>
  <w:num w:numId="2">
    <w:abstractNumId w:val="27"/>
  </w:num>
  <w:num w:numId="3">
    <w:abstractNumId w:val="32"/>
  </w:num>
  <w:num w:numId="4">
    <w:abstractNumId w:val="25"/>
  </w:num>
  <w:num w:numId="5">
    <w:abstractNumId w:val="10"/>
  </w:num>
  <w:num w:numId="6">
    <w:abstractNumId w:val="1"/>
  </w:num>
  <w:num w:numId="7">
    <w:abstractNumId w:val="22"/>
  </w:num>
  <w:num w:numId="8">
    <w:abstractNumId w:val="4"/>
  </w:num>
  <w:num w:numId="9">
    <w:abstractNumId w:val="36"/>
  </w:num>
  <w:num w:numId="10">
    <w:abstractNumId w:val="38"/>
  </w:num>
  <w:num w:numId="11">
    <w:abstractNumId w:val="28"/>
  </w:num>
  <w:num w:numId="12">
    <w:abstractNumId w:val="35"/>
  </w:num>
  <w:num w:numId="13">
    <w:abstractNumId w:val="23"/>
  </w:num>
  <w:num w:numId="14">
    <w:abstractNumId w:val="20"/>
  </w:num>
  <w:num w:numId="15">
    <w:abstractNumId w:val="0"/>
  </w:num>
  <w:num w:numId="16">
    <w:abstractNumId w:val="14"/>
  </w:num>
  <w:num w:numId="17">
    <w:abstractNumId w:val="11"/>
  </w:num>
  <w:num w:numId="18">
    <w:abstractNumId w:val="17"/>
  </w:num>
  <w:num w:numId="19">
    <w:abstractNumId w:val="29"/>
  </w:num>
  <w:num w:numId="20">
    <w:abstractNumId w:val="5"/>
  </w:num>
  <w:num w:numId="21">
    <w:abstractNumId w:val="16"/>
  </w:num>
  <w:num w:numId="22">
    <w:abstractNumId w:val="26"/>
  </w:num>
  <w:num w:numId="23">
    <w:abstractNumId w:val="31"/>
  </w:num>
  <w:num w:numId="24">
    <w:abstractNumId w:val="18"/>
  </w:num>
  <w:num w:numId="25">
    <w:abstractNumId w:val="6"/>
  </w:num>
  <w:num w:numId="26">
    <w:abstractNumId w:val="13"/>
  </w:num>
  <w:num w:numId="27">
    <w:abstractNumId w:val="19"/>
  </w:num>
  <w:num w:numId="28">
    <w:abstractNumId w:val="7"/>
  </w:num>
  <w:num w:numId="29">
    <w:abstractNumId w:val="15"/>
  </w:num>
  <w:num w:numId="30">
    <w:abstractNumId w:val="24"/>
  </w:num>
  <w:num w:numId="31">
    <w:abstractNumId w:val="3"/>
  </w:num>
  <w:num w:numId="32">
    <w:abstractNumId w:val="9"/>
  </w:num>
  <w:num w:numId="33">
    <w:abstractNumId w:val="34"/>
  </w:num>
  <w:num w:numId="34">
    <w:abstractNumId w:val="33"/>
  </w:num>
  <w:num w:numId="35">
    <w:abstractNumId w:val="12"/>
  </w:num>
  <w:num w:numId="36">
    <w:abstractNumId w:val="37"/>
  </w:num>
  <w:num w:numId="37">
    <w:abstractNumId w:val="21"/>
  </w:num>
  <w:num w:numId="38">
    <w:abstractNumId w:val="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00"/>
  <w:displayHorizontalDrawingGridEvery w:val="2"/>
  <w:characterSpacingControl w:val="doNotCompress"/>
  <w:hdrShapeDefaults>
    <o:shapedefaults v:ext="edit" spidmax="2049" style="mso-position-horizontal:left;mso-position-horizontal-relative:page;mso-position-vertical:top;mso-position-vertical-relative:page;mso-width-percent:1000;mso-height-percent:1000;mso-width-relative:left-margin-area;mso-height-relative:top-margin-area" o:allowincell="f" fillcolor="white" strokecolor="none [3213]">
      <v:fill color="white"/>
      <v:stroke color="none [3213]"/>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2B8"/>
    <w:rsid w:val="00021915"/>
    <w:rsid w:val="000521F1"/>
    <w:rsid w:val="00065B79"/>
    <w:rsid w:val="00094767"/>
    <w:rsid w:val="000A13C3"/>
    <w:rsid w:val="000B2048"/>
    <w:rsid w:val="000C355B"/>
    <w:rsid w:val="000F2003"/>
    <w:rsid w:val="000F6A42"/>
    <w:rsid w:val="00116438"/>
    <w:rsid w:val="00131EF7"/>
    <w:rsid w:val="00132BE7"/>
    <w:rsid w:val="00146886"/>
    <w:rsid w:val="00160DB5"/>
    <w:rsid w:val="00195B09"/>
    <w:rsid w:val="001A3701"/>
    <w:rsid w:val="001C5A17"/>
    <w:rsid w:val="001D22B8"/>
    <w:rsid w:val="001D2506"/>
    <w:rsid w:val="001E59ED"/>
    <w:rsid w:val="001E60A9"/>
    <w:rsid w:val="001F56CE"/>
    <w:rsid w:val="001F7E8C"/>
    <w:rsid w:val="00214182"/>
    <w:rsid w:val="00225E2A"/>
    <w:rsid w:val="00253B56"/>
    <w:rsid w:val="00285B58"/>
    <w:rsid w:val="002B71E4"/>
    <w:rsid w:val="002F5EAF"/>
    <w:rsid w:val="00327A43"/>
    <w:rsid w:val="0033408A"/>
    <w:rsid w:val="003527A9"/>
    <w:rsid w:val="00363A37"/>
    <w:rsid w:val="00373A94"/>
    <w:rsid w:val="00392908"/>
    <w:rsid w:val="003A32D8"/>
    <w:rsid w:val="003B29BD"/>
    <w:rsid w:val="003D25E1"/>
    <w:rsid w:val="003D4CA3"/>
    <w:rsid w:val="003E29BB"/>
    <w:rsid w:val="0041758D"/>
    <w:rsid w:val="0042705A"/>
    <w:rsid w:val="00455DD9"/>
    <w:rsid w:val="00460BE1"/>
    <w:rsid w:val="004A0402"/>
    <w:rsid w:val="004F2431"/>
    <w:rsid w:val="0053161C"/>
    <w:rsid w:val="00537FBD"/>
    <w:rsid w:val="005605CD"/>
    <w:rsid w:val="00561157"/>
    <w:rsid w:val="005722A6"/>
    <w:rsid w:val="00574F72"/>
    <w:rsid w:val="00595296"/>
    <w:rsid w:val="005B6B7F"/>
    <w:rsid w:val="005D2941"/>
    <w:rsid w:val="005D6BE6"/>
    <w:rsid w:val="005F2DA7"/>
    <w:rsid w:val="00620AC7"/>
    <w:rsid w:val="006445E5"/>
    <w:rsid w:val="006462D0"/>
    <w:rsid w:val="00654FC1"/>
    <w:rsid w:val="00677CAD"/>
    <w:rsid w:val="006B28F8"/>
    <w:rsid w:val="006E1EA2"/>
    <w:rsid w:val="006E6475"/>
    <w:rsid w:val="00713E33"/>
    <w:rsid w:val="00723B21"/>
    <w:rsid w:val="00725A0E"/>
    <w:rsid w:val="00726BE7"/>
    <w:rsid w:val="007646E3"/>
    <w:rsid w:val="00766E09"/>
    <w:rsid w:val="007953BF"/>
    <w:rsid w:val="007D40D4"/>
    <w:rsid w:val="007E2E9A"/>
    <w:rsid w:val="007F4A5C"/>
    <w:rsid w:val="00801FFC"/>
    <w:rsid w:val="00805D53"/>
    <w:rsid w:val="00806A9A"/>
    <w:rsid w:val="00816CBC"/>
    <w:rsid w:val="00833743"/>
    <w:rsid w:val="00837BA2"/>
    <w:rsid w:val="00881060"/>
    <w:rsid w:val="0088650C"/>
    <w:rsid w:val="00894121"/>
    <w:rsid w:val="008F6193"/>
    <w:rsid w:val="00912585"/>
    <w:rsid w:val="009220DB"/>
    <w:rsid w:val="00935DC9"/>
    <w:rsid w:val="009375EC"/>
    <w:rsid w:val="00971886"/>
    <w:rsid w:val="00985C5C"/>
    <w:rsid w:val="009919AA"/>
    <w:rsid w:val="009D300C"/>
    <w:rsid w:val="009E1316"/>
    <w:rsid w:val="00A01377"/>
    <w:rsid w:val="00A40B85"/>
    <w:rsid w:val="00A77CEE"/>
    <w:rsid w:val="00A92AAC"/>
    <w:rsid w:val="00A9628B"/>
    <w:rsid w:val="00AC5292"/>
    <w:rsid w:val="00AE6EE1"/>
    <w:rsid w:val="00B15935"/>
    <w:rsid w:val="00B2523D"/>
    <w:rsid w:val="00B460DB"/>
    <w:rsid w:val="00B643D0"/>
    <w:rsid w:val="00B6557C"/>
    <w:rsid w:val="00BB701F"/>
    <w:rsid w:val="00BD4879"/>
    <w:rsid w:val="00BF13C9"/>
    <w:rsid w:val="00C26C4D"/>
    <w:rsid w:val="00C416E1"/>
    <w:rsid w:val="00C4336B"/>
    <w:rsid w:val="00CA4217"/>
    <w:rsid w:val="00CC5D7C"/>
    <w:rsid w:val="00CD1556"/>
    <w:rsid w:val="00CE05EB"/>
    <w:rsid w:val="00CF0493"/>
    <w:rsid w:val="00D00FF1"/>
    <w:rsid w:val="00D0203F"/>
    <w:rsid w:val="00D056DD"/>
    <w:rsid w:val="00D17C1B"/>
    <w:rsid w:val="00D24242"/>
    <w:rsid w:val="00D84AE7"/>
    <w:rsid w:val="00D94B0F"/>
    <w:rsid w:val="00DA20C9"/>
    <w:rsid w:val="00DD2EDE"/>
    <w:rsid w:val="00DD3273"/>
    <w:rsid w:val="00E007B1"/>
    <w:rsid w:val="00E146BA"/>
    <w:rsid w:val="00E16B34"/>
    <w:rsid w:val="00E24A99"/>
    <w:rsid w:val="00EB08B4"/>
    <w:rsid w:val="00EF6707"/>
    <w:rsid w:val="00EF7F76"/>
    <w:rsid w:val="00F007D8"/>
    <w:rsid w:val="00F04237"/>
    <w:rsid w:val="00F1010E"/>
    <w:rsid w:val="00F10E61"/>
    <w:rsid w:val="00F343F9"/>
    <w:rsid w:val="00F7691A"/>
    <w:rsid w:val="00F83198"/>
    <w:rsid w:val="00FA51A6"/>
    <w:rsid w:val="00FA62CE"/>
    <w:rsid w:val="00FA7124"/>
    <w:rsid w:val="00FA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yle="mso-position-horizontal:left;mso-position-horizontal-relative:page;mso-position-vertical:top;mso-position-vertical-relative:page;mso-width-percent:1000;mso-height-percent:1000;mso-width-relative:left-margin-area;mso-height-relative:top-margin-area" o:allowincell="f" fillcolor="white" strokecolor="none [3213]">
      <v:fill color="white"/>
      <v:stroke color="none [3213]"/>
    </o:shapedefaults>
    <o:shapelayout v:ext="edit">
      <o:idmap v:ext="edit" data="1"/>
    </o:shapelayout>
  </w:shapeDefaults>
  <w:decimalSymbol w:val="."/>
  <w:listSeparator w:val=","/>
  <w14:docId w14:val="5A7A4C77"/>
  <w15:docId w15:val="{94A11879-408F-4D90-9F04-EFD3D768B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heading 1" w:uiPriority="1" w:qFormat="1"/>
    <w:lsdException w:name="heading 2" w:uiPriority="1" w:qFormat="1"/>
    <w:lsdException w:name="heading 3" w:uiPriority="1" w:qFormat="1"/>
    <w:lsdException w:name="heading 4" w:uiPriority="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74"/>
    <w:qFormat/>
    <w:rsid w:val="004507F6"/>
    <w:pPr>
      <w:spacing w:line="288" w:lineRule="atLeast"/>
      <w:ind w:left="576"/>
    </w:pPr>
  </w:style>
  <w:style w:type="paragraph" w:styleId="Heading1">
    <w:name w:val="heading 1"/>
    <w:basedOn w:val="Normal"/>
    <w:next w:val="Normal"/>
    <w:link w:val="Heading1Char"/>
    <w:uiPriority w:val="1"/>
    <w:qFormat/>
    <w:rsid w:val="00654FC1"/>
    <w:pPr>
      <w:keepNext/>
      <w:keepLines/>
      <w:pageBreakBefore/>
      <w:numPr>
        <w:numId w:val="1"/>
      </w:numPr>
      <w:spacing w:before="480" w:after="60"/>
      <w:ind w:left="576" w:hanging="576"/>
      <w:outlineLvl w:val="0"/>
    </w:pPr>
    <w:rPr>
      <w:rFonts w:asciiTheme="majorHAnsi" w:eastAsiaTheme="majorEastAsia" w:hAnsiTheme="majorHAnsi" w:cstheme="majorBidi"/>
      <w:bCs/>
      <w:color w:val="2E4469" w:themeColor="accent3" w:themeShade="80"/>
      <w:sz w:val="32"/>
      <w:szCs w:val="28"/>
    </w:rPr>
  </w:style>
  <w:style w:type="paragraph" w:styleId="Heading2">
    <w:name w:val="heading 2"/>
    <w:basedOn w:val="Normal"/>
    <w:next w:val="Normal"/>
    <w:link w:val="Heading2Char"/>
    <w:uiPriority w:val="1"/>
    <w:unhideWhenUsed/>
    <w:qFormat/>
    <w:rsid w:val="00654FC1"/>
    <w:pPr>
      <w:keepNext/>
      <w:keepLines/>
      <w:numPr>
        <w:ilvl w:val="1"/>
        <w:numId w:val="1"/>
      </w:numPr>
      <w:spacing w:before="360" w:after="0" w:line="288" w:lineRule="auto"/>
      <w:ind w:left="576" w:hanging="576"/>
      <w:outlineLvl w:val="1"/>
    </w:pPr>
    <w:rPr>
      <w:rFonts w:asciiTheme="majorHAnsi" w:eastAsiaTheme="majorEastAsia" w:hAnsiTheme="majorHAnsi" w:cstheme="majorBidi"/>
      <w:bCs/>
      <w:color w:val="2E4469" w:themeColor="accent3" w:themeShade="80"/>
      <w:sz w:val="28"/>
      <w:szCs w:val="26"/>
    </w:rPr>
  </w:style>
  <w:style w:type="paragraph" w:styleId="Heading3">
    <w:name w:val="heading 3"/>
    <w:basedOn w:val="Normal"/>
    <w:next w:val="Normal"/>
    <w:link w:val="Heading3Char"/>
    <w:uiPriority w:val="1"/>
    <w:unhideWhenUsed/>
    <w:qFormat/>
    <w:rsid w:val="00365C76"/>
    <w:pPr>
      <w:keepNext/>
      <w:keepLines/>
      <w:numPr>
        <w:ilvl w:val="2"/>
        <w:numId w:val="1"/>
      </w:numPr>
      <w:spacing w:before="240" w:after="60"/>
      <w:ind w:left="720" w:hanging="720"/>
      <w:outlineLvl w:val="2"/>
    </w:pPr>
    <w:rPr>
      <w:rFonts w:asciiTheme="majorHAnsi" w:eastAsiaTheme="majorEastAsia" w:hAnsiTheme="majorHAnsi" w:cstheme="majorBidi"/>
      <w:bCs/>
      <w:color w:val="2A3866" w:themeColor="accent2" w:themeShade="BF"/>
      <w:sz w:val="24"/>
    </w:rPr>
  </w:style>
  <w:style w:type="paragraph" w:styleId="Heading4">
    <w:name w:val="heading 4"/>
    <w:basedOn w:val="Normal"/>
    <w:next w:val="Normal"/>
    <w:link w:val="Heading4Char"/>
    <w:uiPriority w:val="1"/>
    <w:unhideWhenUsed/>
    <w:qFormat/>
    <w:rsid w:val="005F47FB"/>
    <w:pPr>
      <w:keepNext/>
      <w:keepLines/>
      <w:numPr>
        <w:ilvl w:val="3"/>
        <w:numId w:val="1"/>
      </w:numPr>
      <w:spacing w:before="120" w:after="60"/>
      <w:ind w:left="720" w:hanging="720"/>
      <w:outlineLvl w:val="3"/>
    </w:pPr>
    <w:rPr>
      <w:rFonts w:asciiTheme="majorHAnsi" w:eastAsiaTheme="majorEastAsia" w:hAnsiTheme="majorHAnsi" w:cstheme="majorBidi"/>
      <w:bCs/>
      <w:iCs/>
      <w:color w:val="2A3866" w:themeColor="accent2" w:themeShade="BF"/>
    </w:rPr>
  </w:style>
  <w:style w:type="paragraph" w:styleId="Heading5">
    <w:name w:val="heading 5"/>
    <w:basedOn w:val="Normal"/>
    <w:next w:val="Normal"/>
    <w:link w:val="Heading5Char"/>
    <w:uiPriority w:val="9"/>
    <w:semiHidden/>
    <w:unhideWhenUsed/>
    <w:rsid w:val="007F29D2"/>
    <w:pPr>
      <w:keepNext/>
      <w:keepLines/>
      <w:spacing w:before="200" w:after="0"/>
      <w:outlineLvl w:val="4"/>
    </w:pPr>
    <w:rPr>
      <w:rFonts w:asciiTheme="majorHAnsi" w:eastAsiaTheme="majorEastAsia" w:hAnsiTheme="majorHAnsi" w:cstheme="majorBidi"/>
      <w:color w:val="600917" w:themeColor="accent1" w:themeShade="7F"/>
    </w:rPr>
  </w:style>
  <w:style w:type="paragraph" w:styleId="Heading6">
    <w:name w:val="heading 6"/>
    <w:basedOn w:val="Normal"/>
    <w:next w:val="Normal"/>
    <w:link w:val="Heading6Char"/>
    <w:uiPriority w:val="9"/>
    <w:semiHidden/>
    <w:unhideWhenUsed/>
    <w:qFormat/>
    <w:rsid w:val="007F29D2"/>
    <w:pPr>
      <w:keepNext/>
      <w:keepLines/>
      <w:spacing w:before="200" w:after="0"/>
      <w:outlineLvl w:val="5"/>
    </w:pPr>
    <w:rPr>
      <w:rFonts w:asciiTheme="majorHAnsi" w:eastAsiaTheme="majorEastAsia" w:hAnsiTheme="majorHAnsi" w:cstheme="majorBidi"/>
      <w:i/>
      <w:iCs/>
      <w:color w:val="600917" w:themeColor="accent1" w:themeShade="7F"/>
    </w:rPr>
  </w:style>
  <w:style w:type="paragraph" w:styleId="Heading7">
    <w:name w:val="heading 7"/>
    <w:basedOn w:val="Normal"/>
    <w:next w:val="Normal"/>
    <w:link w:val="Heading7Char"/>
    <w:uiPriority w:val="9"/>
    <w:semiHidden/>
    <w:unhideWhenUsed/>
    <w:qFormat/>
    <w:rsid w:val="007F2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29D2"/>
    <w:pPr>
      <w:keepNext/>
      <w:keepLines/>
      <w:spacing w:before="200" w:after="0"/>
      <w:outlineLvl w:val="7"/>
    </w:pPr>
    <w:rPr>
      <w:rFonts w:asciiTheme="majorHAnsi" w:eastAsiaTheme="majorEastAsia" w:hAnsiTheme="majorHAnsi" w:cstheme="majorBidi"/>
      <w:color w:val="C31330" w:themeColor="accent1"/>
      <w:szCs w:val="20"/>
    </w:rPr>
  </w:style>
  <w:style w:type="paragraph" w:styleId="Heading9">
    <w:name w:val="heading 9"/>
    <w:basedOn w:val="Normal"/>
    <w:next w:val="Normal"/>
    <w:link w:val="Heading9Char"/>
    <w:uiPriority w:val="9"/>
    <w:semiHidden/>
    <w:unhideWhenUsed/>
    <w:qFormat/>
    <w:rsid w:val="007F29D2"/>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54FC1"/>
    <w:rPr>
      <w:rFonts w:asciiTheme="majorHAnsi" w:eastAsiaTheme="majorEastAsia" w:hAnsiTheme="majorHAnsi" w:cstheme="majorBidi"/>
      <w:bCs/>
      <w:color w:val="2E4469" w:themeColor="accent3" w:themeShade="80"/>
      <w:sz w:val="32"/>
      <w:szCs w:val="28"/>
    </w:rPr>
  </w:style>
  <w:style w:type="character" w:customStyle="1" w:styleId="Heading2Char">
    <w:name w:val="Heading 2 Char"/>
    <w:basedOn w:val="DefaultParagraphFont"/>
    <w:link w:val="Heading2"/>
    <w:uiPriority w:val="1"/>
    <w:rsid w:val="00654FC1"/>
    <w:rPr>
      <w:rFonts w:asciiTheme="majorHAnsi" w:eastAsiaTheme="majorEastAsia" w:hAnsiTheme="majorHAnsi" w:cstheme="majorBidi"/>
      <w:bCs/>
      <w:color w:val="2E4469" w:themeColor="accent3" w:themeShade="80"/>
      <w:sz w:val="28"/>
      <w:szCs w:val="26"/>
    </w:rPr>
  </w:style>
  <w:style w:type="character" w:customStyle="1" w:styleId="Heading3Char">
    <w:name w:val="Heading 3 Char"/>
    <w:basedOn w:val="DefaultParagraphFont"/>
    <w:link w:val="Heading3"/>
    <w:uiPriority w:val="1"/>
    <w:rsid w:val="00365C76"/>
    <w:rPr>
      <w:rFonts w:asciiTheme="majorHAnsi" w:eastAsiaTheme="majorEastAsia" w:hAnsiTheme="majorHAnsi" w:cstheme="majorBidi"/>
      <w:bCs/>
      <w:color w:val="2A3866" w:themeColor="accent2" w:themeShade="BF"/>
      <w:sz w:val="24"/>
    </w:rPr>
  </w:style>
  <w:style w:type="character" w:customStyle="1" w:styleId="Heading4Char">
    <w:name w:val="Heading 4 Char"/>
    <w:basedOn w:val="DefaultParagraphFont"/>
    <w:link w:val="Heading4"/>
    <w:uiPriority w:val="1"/>
    <w:rsid w:val="005F47FB"/>
    <w:rPr>
      <w:rFonts w:asciiTheme="majorHAnsi" w:eastAsiaTheme="majorEastAsia" w:hAnsiTheme="majorHAnsi" w:cstheme="majorBidi"/>
      <w:bCs/>
      <w:iCs/>
      <w:color w:val="2A3866" w:themeColor="accent2" w:themeShade="BF"/>
    </w:rPr>
  </w:style>
  <w:style w:type="character" w:customStyle="1" w:styleId="Heading5Char">
    <w:name w:val="Heading 5 Char"/>
    <w:basedOn w:val="DefaultParagraphFont"/>
    <w:link w:val="Heading5"/>
    <w:uiPriority w:val="9"/>
    <w:semiHidden/>
    <w:rsid w:val="007F29D2"/>
    <w:rPr>
      <w:rFonts w:asciiTheme="majorHAnsi" w:eastAsiaTheme="majorEastAsia" w:hAnsiTheme="majorHAnsi" w:cstheme="majorBidi"/>
      <w:color w:val="600917" w:themeColor="accent1" w:themeShade="7F"/>
      <w:sz w:val="20"/>
    </w:rPr>
  </w:style>
  <w:style w:type="character" w:customStyle="1" w:styleId="Heading6Char">
    <w:name w:val="Heading 6 Char"/>
    <w:basedOn w:val="DefaultParagraphFont"/>
    <w:link w:val="Heading6"/>
    <w:uiPriority w:val="9"/>
    <w:semiHidden/>
    <w:rsid w:val="007F29D2"/>
    <w:rPr>
      <w:rFonts w:asciiTheme="majorHAnsi" w:eastAsiaTheme="majorEastAsia" w:hAnsiTheme="majorHAnsi" w:cstheme="majorBidi"/>
      <w:i/>
      <w:iCs/>
      <w:color w:val="600917" w:themeColor="accent1" w:themeShade="7F"/>
      <w:sz w:val="20"/>
    </w:rPr>
  </w:style>
  <w:style w:type="character" w:customStyle="1" w:styleId="Heading7Char">
    <w:name w:val="Heading 7 Char"/>
    <w:basedOn w:val="DefaultParagraphFont"/>
    <w:link w:val="Heading7"/>
    <w:uiPriority w:val="9"/>
    <w:semiHidden/>
    <w:rsid w:val="007F29D2"/>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7F29D2"/>
    <w:rPr>
      <w:rFonts w:asciiTheme="majorHAnsi" w:eastAsiaTheme="majorEastAsia" w:hAnsiTheme="majorHAnsi" w:cstheme="majorBidi"/>
      <w:color w:val="C31330" w:themeColor="accent1"/>
      <w:sz w:val="20"/>
      <w:szCs w:val="20"/>
    </w:rPr>
  </w:style>
  <w:style w:type="character" w:customStyle="1" w:styleId="Heading9Char">
    <w:name w:val="Heading 9 Char"/>
    <w:basedOn w:val="DefaultParagraphFont"/>
    <w:link w:val="Heading9"/>
    <w:uiPriority w:val="9"/>
    <w:semiHidden/>
    <w:rsid w:val="007F29D2"/>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B70B03"/>
    <w:pPr>
      <w:contextualSpacing/>
    </w:pPr>
  </w:style>
  <w:style w:type="paragraph" w:styleId="Title">
    <w:name w:val="Title"/>
    <w:basedOn w:val="Normal"/>
    <w:next w:val="Normal"/>
    <w:link w:val="TitleChar"/>
    <w:uiPriority w:val="10"/>
    <w:qFormat/>
    <w:rsid w:val="00276FE0"/>
    <w:pPr>
      <w:spacing w:before="4080" w:after="120"/>
      <w:ind w:left="4320"/>
      <w:contextualSpacing/>
    </w:pPr>
    <w:rPr>
      <w:rFonts w:asciiTheme="majorHAnsi" w:eastAsiaTheme="majorEastAsia" w:hAnsiTheme="majorHAnsi" w:cstheme="majorBidi"/>
      <w:color w:val="808080"/>
      <w:spacing w:val="5"/>
      <w:kern w:val="28"/>
      <w:sz w:val="40"/>
      <w:szCs w:val="52"/>
    </w:rPr>
  </w:style>
  <w:style w:type="character" w:customStyle="1" w:styleId="TitleChar">
    <w:name w:val="Title Char"/>
    <w:basedOn w:val="DefaultParagraphFont"/>
    <w:link w:val="Title"/>
    <w:uiPriority w:val="10"/>
    <w:rsid w:val="00276FE0"/>
    <w:rPr>
      <w:rFonts w:asciiTheme="majorHAnsi" w:eastAsiaTheme="majorEastAsia" w:hAnsiTheme="majorHAnsi" w:cstheme="majorBidi"/>
      <w:color w:val="808080"/>
      <w:spacing w:val="5"/>
      <w:kern w:val="28"/>
      <w:sz w:val="40"/>
      <w:szCs w:val="52"/>
    </w:rPr>
  </w:style>
  <w:style w:type="paragraph" w:styleId="Subtitle">
    <w:name w:val="Subtitle"/>
    <w:basedOn w:val="Normal"/>
    <w:next w:val="Normal"/>
    <w:link w:val="SubtitleChar"/>
    <w:uiPriority w:val="11"/>
    <w:qFormat/>
    <w:rsid w:val="00276FE0"/>
    <w:pPr>
      <w:numPr>
        <w:ilvl w:val="1"/>
      </w:numPr>
      <w:ind w:left="4320"/>
    </w:pPr>
    <w:rPr>
      <w:rFonts w:asciiTheme="majorHAnsi" w:eastAsiaTheme="majorEastAsia" w:hAnsiTheme="majorHAnsi" w:cstheme="majorBidi"/>
      <w:iCs/>
      <w:color w:val="C31330" w:themeColor="accent1"/>
      <w:sz w:val="60"/>
      <w:szCs w:val="24"/>
    </w:rPr>
  </w:style>
  <w:style w:type="character" w:customStyle="1" w:styleId="SubtitleChar">
    <w:name w:val="Subtitle Char"/>
    <w:basedOn w:val="DefaultParagraphFont"/>
    <w:link w:val="Subtitle"/>
    <w:uiPriority w:val="11"/>
    <w:rsid w:val="00276FE0"/>
    <w:rPr>
      <w:rFonts w:asciiTheme="majorHAnsi" w:eastAsiaTheme="majorEastAsia" w:hAnsiTheme="majorHAnsi" w:cstheme="majorBidi"/>
      <w:iCs/>
      <w:color w:val="C31330" w:themeColor="accent1"/>
      <w:sz w:val="60"/>
      <w:szCs w:val="24"/>
    </w:rPr>
  </w:style>
  <w:style w:type="paragraph" w:styleId="TOCHeading">
    <w:name w:val="TOC Heading"/>
    <w:basedOn w:val="Normal"/>
    <w:next w:val="Normal"/>
    <w:uiPriority w:val="39"/>
    <w:rsid w:val="00230A0B"/>
    <w:pPr>
      <w:ind w:left="0"/>
    </w:pPr>
    <w:rPr>
      <w:rFonts w:asciiTheme="majorHAnsi" w:hAnsiTheme="majorHAnsi"/>
      <w:color w:val="384C89" w:themeColor="accent2"/>
      <w:sz w:val="32"/>
    </w:rPr>
  </w:style>
  <w:style w:type="paragraph" w:customStyle="1" w:styleId="head">
    <w:name w:val="head"/>
    <w:basedOn w:val="Normal"/>
    <w:uiPriority w:val="74"/>
    <w:qFormat/>
    <w:rsid w:val="00696509"/>
    <w:pPr>
      <w:spacing w:after="0"/>
      <w:ind w:left="0"/>
      <w:jc w:val="right"/>
    </w:pPr>
    <w:rPr>
      <w:noProof/>
      <w:color w:val="595959" w:themeColor="text1" w:themeTint="A6"/>
      <w:sz w:val="20"/>
      <w:lang w:bidi="ar-SA"/>
    </w:rPr>
  </w:style>
  <w:style w:type="paragraph" w:styleId="Header">
    <w:name w:val="header"/>
    <w:basedOn w:val="Normal"/>
    <w:link w:val="HeaderChar"/>
    <w:rsid w:val="00BB4831"/>
    <w:pPr>
      <w:tabs>
        <w:tab w:val="center" w:pos="4320"/>
        <w:tab w:val="right" w:pos="8640"/>
      </w:tabs>
      <w:spacing w:after="0" w:line="240" w:lineRule="auto"/>
    </w:pPr>
  </w:style>
  <w:style w:type="paragraph" w:customStyle="1" w:styleId="foot">
    <w:name w:val="foot"/>
    <w:basedOn w:val="Normal"/>
    <w:uiPriority w:val="74"/>
    <w:qFormat/>
    <w:rsid w:val="00696509"/>
    <w:pPr>
      <w:pBdr>
        <w:top w:val="single" w:sz="8" w:space="1" w:color="7F7F7F" w:themeColor="text1" w:themeTint="80"/>
      </w:pBdr>
      <w:tabs>
        <w:tab w:val="center" w:pos="4680"/>
        <w:tab w:val="right" w:pos="9360"/>
      </w:tabs>
      <w:ind w:left="0"/>
    </w:pPr>
    <w:rPr>
      <w:rFonts w:eastAsiaTheme="majorEastAsia"/>
      <w:color w:val="595959" w:themeColor="text1" w:themeTint="A6"/>
      <w:sz w:val="18"/>
    </w:rPr>
  </w:style>
  <w:style w:type="character" w:customStyle="1" w:styleId="HeaderChar">
    <w:name w:val="Header Char"/>
    <w:basedOn w:val="DefaultParagraphFont"/>
    <w:link w:val="Header"/>
    <w:rsid w:val="00BB4831"/>
  </w:style>
  <w:style w:type="paragraph" w:styleId="TOC1">
    <w:name w:val="toc 1"/>
    <w:basedOn w:val="Normal"/>
    <w:next w:val="Normal"/>
    <w:autoRedefine/>
    <w:uiPriority w:val="39"/>
    <w:unhideWhenUsed/>
    <w:rsid w:val="00B70B03"/>
    <w:pPr>
      <w:tabs>
        <w:tab w:val="left" w:pos="1080"/>
        <w:tab w:val="right" w:leader="dot" w:pos="7920"/>
      </w:tabs>
      <w:spacing w:before="120" w:after="0"/>
    </w:pPr>
    <w:rPr>
      <w:b/>
      <w:noProof/>
    </w:rPr>
  </w:style>
  <w:style w:type="paragraph" w:styleId="TOC2">
    <w:name w:val="toc 2"/>
    <w:basedOn w:val="TOC1"/>
    <w:next w:val="Normal"/>
    <w:autoRedefine/>
    <w:uiPriority w:val="39"/>
    <w:unhideWhenUsed/>
    <w:rsid w:val="00B70B03"/>
    <w:pPr>
      <w:tabs>
        <w:tab w:val="clear" w:pos="1080"/>
        <w:tab w:val="left" w:pos="1530"/>
      </w:tabs>
      <w:spacing w:before="0"/>
      <w:ind w:left="1080"/>
    </w:pPr>
    <w:rPr>
      <w:b w:val="0"/>
      <w:i/>
    </w:rPr>
  </w:style>
  <w:style w:type="paragraph" w:customStyle="1" w:styleId="Subtitle2">
    <w:name w:val="Subtitle 2"/>
    <w:basedOn w:val="Normal"/>
    <w:uiPriority w:val="12"/>
    <w:qFormat/>
    <w:rsid w:val="00276FE0"/>
    <w:pPr>
      <w:ind w:left="4320"/>
    </w:pPr>
    <w:rPr>
      <w:rFonts w:asciiTheme="majorHAnsi" w:hAnsiTheme="majorHAnsi"/>
      <w:i/>
      <w:color w:val="808080"/>
      <w:sz w:val="40"/>
      <w:lang w:bidi="ar-SA"/>
    </w:rPr>
  </w:style>
  <w:style w:type="paragraph" w:styleId="Footer">
    <w:name w:val="footer"/>
    <w:basedOn w:val="Normal"/>
    <w:link w:val="FooterChar"/>
    <w:rsid w:val="00BB4831"/>
    <w:pPr>
      <w:tabs>
        <w:tab w:val="center" w:pos="4320"/>
        <w:tab w:val="right" w:pos="8640"/>
      </w:tabs>
      <w:spacing w:after="0" w:line="240" w:lineRule="auto"/>
    </w:pPr>
  </w:style>
  <w:style w:type="character" w:customStyle="1" w:styleId="FooterChar">
    <w:name w:val="Footer Char"/>
    <w:basedOn w:val="DefaultParagraphFont"/>
    <w:link w:val="Footer"/>
    <w:rsid w:val="00BB4831"/>
  </w:style>
  <w:style w:type="paragraph" w:styleId="BalloonText">
    <w:name w:val="Balloon Text"/>
    <w:basedOn w:val="Normal"/>
    <w:link w:val="BalloonTextChar"/>
    <w:rsid w:val="00654FC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654FC1"/>
    <w:rPr>
      <w:rFonts w:ascii="Lucida Grande" w:hAnsi="Lucida Grande" w:cs="Lucida Grande"/>
      <w:sz w:val="18"/>
      <w:szCs w:val="18"/>
    </w:rPr>
  </w:style>
  <w:style w:type="paragraph" w:styleId="BodyText">
    <w:name w:val="Body Text"/>
    <w:basedOn w:val="Normal"/>
    <w:link w:val="BodyTextChar"/>
    <w:qFormat/>
    <w:rsid w:val="000B2048"/>
    <w:pPr>
      <w:spacing w:after="120" w:line="240" w:lineRule="auto"/>
      <w:ind w:left="1080"/>
    </w:pPr>
  </w:style>
  <w:style w:type="character" w:customStyle="1" w:styleId="BodyTextChar">
    <w:name w:val="Body Text Char"/>
    <w:basedOn w:val="DefaultParagraphFont"/>
    <w:link w:val="BodyText"/>
    <w:rsid w:val="000B2048"/>
  </w:style>
  <w:style w:type="table" w:styleId="LightGrid-Accent5">
    <w:name w:val="Light Grid Accent 5"/>
    <w:basedOn w:val="TableNormal"/>
    <w:rsid w:val="00A92AAC"/>
    <w:pPr>
      <w:spacing w:after="0" w:line="240" w:lineRule="auto"/>
    </w:pPr>
    <w:tblPr>
      <w:tblStyleRowBandSize w:val="1"/>
      <w:tblStyleColBandSize w:val="1"/>
      <w:tblInd w:w="0" w:type="dxa"/>
      <w:tblBorders>
        <w:top w:val="single" w:sz="8" w:space="0" w:color="C7C7C7" w:themeColor="accent5"/>
        <w:left w:val="single" w:sz="8" w:space="0" w:color="C7C7C7" w:themeColor="accent5"/>
        <w:bottom w:val="single" w:sz="8" w:space="0" w:color="C7C7C7" w:themeColor="accent5"/>
        <w:right w:val="single" w:sz="8" w:space="0" w:color="C7C7C7" w:themeColor="accent5"/>
        <w:insideH w:val="single" w:sz="8" w:space="0" w:color="C7C7C7" w:themeColor="accent5"/>
        <w:insideV w:val="single" w:sz="8" w:space="0" w:color="C7C7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7C7C7" w:themeColor="accent5"/>
          <w:left w:val="single" w:sz="8" w:space="0" w:color="C7C7C7" w:themeColor="accent5"/>
          <w:bottom w:val="single" w:sz="18" w:space="0" w:color="C7C7C7" w:themeColor="accent5"/>
          <w:right w:val="single" w:sz="8" w:space="0" w:color="C7C7C7" w:themeColor="accent5"/>
          <w:insideH w:val="nil"/>
          <w:insideV w:val="single" w:sz="8" w:space="0" w:color="C7C7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7C7" w:themeColor="accent5"/>
          <w:left w:val="single" w:sz="8" w:space="0" w:color="C7C7C7" w:themeColor="accent5"/>
          <w:bottom w:val="single" w:sz="8" w:space="0" w:color="C7C7C7" w:themeColor="accent5"/>
          <w:right w:val="single" w:sz="8" w:space="0" w:color="C7C7C7" w:themeColor="accent5"/>
          <w:insideH w:val="nil"/>
          <w:insideV w:val="single" w:sz="8" w:space="0" w:color="C7C7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7C7" w:themeColor="accent5"/>
          <w:left w:val="single" w:sz="8" w:space="0" w:color="C7C7C7" w:themeColor="accent5"/>
          <w:bottom w:val="single" w:sz="8" w:space="0" w:color="C7C7C7" w:themeColor="accent5"/>
          <w:right w:val="single" w:sz="8" w:space="0" w:color="C7C7C7" w:themeColor="accent5"/>
        </w:tcBorders>
      </w:tcPr>
    </w:tblStylePr>
    <w:tblStylePr w:type="band1Vert">
      <w:tblPr/>
      <w:tcPr>
        <w:tcBorders>
          <w:top w:val="single" w:sz="8" w:space="0" w:color="C7C7C7" w:themeColor="accent5"/>
          <w:left w:val="single" w:sz="8" w:space="0" w:color="C7C7C7" w:themeColor="accent5"/>
          <w:bottom w:val="single" w:sz="8" w:space="0" w:color="C7C7C7" w:themeColor="accent5"/>
          <w:right w:val="single" w:sz="8" w:space="0" w:color="C7C7C7" w:themeColor="accent5"/>
        </w:tcBorders>
        <w:shd w:val="clear" w:color="auto" w:fill="F1F1F1" w:themeFill="accent5" w:themeFillTint="3F"/>
      </w:tcPr>
    </w:tblStylePr>
    <w:tblStylePr w:type="band1Horz">
      <w:tblPr/>
      <w:tcPr>
        <w:tcBorders>
          <w:top w:val="single" w:sz="8" w:space="0" w:color="C7C7C7" w:themeColor="accent5"/>
          <w:left w:val="single" w:sz="8" w:space="0" w:color="C7C7C7" w:themeColor="accent5"/>
          <w:bottom w:val="single" w:sz="8" w:space="0" w:color="C7C7C7" w:themeColor="accent5"/>
          <w:right w:val="single" w:sz="8" w:space="0" w:color="C7C7C7" w:themeColor="accent5"/>
          <w:insideV w:val="single" w:sz="8" w:space="0" w:color="C7C7C7" w:themeColor="accent5"/>
        </w:tcBorders>
        <w:shd w:val="clear" w:color="auto" w:fill="F1F1F1" w:themeFill="accent5" w:themeFillTint="3F"/>
      </w:tcPr>
    </w:tblStylePr>
    <w:tblStylePr w:type="band2Horz">
      <w:tblPr/>
      <w:tcPr>
        <w:tcBorders>
          <w:top w:val="single" w:sz="8" w:space="0" w:color="C7C7C7" w:themeColor="accent5"/>
          <w:left w:val="single" w:sz="8" w:space="0" w:color="C7C7C7" w:themeColor="accent5"/>
          <w:bottom w:val="single" w:sz="8" w:space="0" w:color="C7C7C7" w:themeColor="accent5"/>
          <w:right w:val="single" w:sz="8" w:space="0" w:color="C7C7C7" w:themeColor="accent5"/>
          <w:insideV w:val="single" w:sz="8" w:space="0" w:color="C7C7C7" w:themeColor="accent5"/>
        </w:tcBorders>
      </w:tcPr>
    </w:tblStylePr>
  </w:style>
  <w:style w:type="table" w:styleId="TableGrid">
    <w:name w:val="Table Grid"/>
    <w:basedOn w:val="TableNormal"/>
    <w:uiPriority w:val="59"/>
    <w:rsid w:val="007E2E9A"/>
    <w:pPr>
      <w:spacing w:after="0" w:line="240" w:lineRule="auto"/>
    </w:pPr>
    <w:rPr>
      <w:rFonts w:ascii="Times New Roman" w:eastAsia="Times New Roman" w:hAnsi="Times New Roman" w:cs="Times New Roman"/>
      <w:sz w:val="24"/>
      <w:szCs w:val="24"/>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BB701F"/>
    <w:pPr>
      <w:spacing w:before="100" w:beforeAutospacing="1" w:after="100" w:afterAutospacing="1" w:line="240" w:lineRule="auto"/>
      <w:ind w:left="0"/>
    </w:pPr>
    <w:rPr>
      <w:rFonts w:ascii="Times New Roman" w:eastAsia="Times New Roman" w:hAnsi="Times New Roman" w:cs="Times New Roman"/>
      <w:sz w:val="24"/>
      <w:szCs w:val="24"/>
      <w:lang w:bidi="ar-SA"/>
    </w:rPr>
  </w:style>
  <w:style w:type="character" w:styleId="CommentReference">
    <w:name w:val="annotation reference"/>
    <w:basedOn w:val="DefaultParagraphFont"/>
    <w:semiHidden/>
    <w:unhideWhenUsed/>
    <w:rsid w:val="00713E33"/>
    <w:rPr>
      <w:sz w:val="16"/>
      <w:szCs w:val="16"/>
    </w:rPr>
  </w:style>
  <w:style w:type="paragraph" w:styleId="CommentText">
    <w:name w:val="annotation text"/>
    <w:basedOn w:val="Normal"/>
    <w:link w:val="CommentTextChar"/>
    <w:semiHidden/>
    <w:unhideWhenUsed/>
    <w:rsid w:val="00713E33"/>
    <w:pPr>
      <w:spacing w:line="240" w:lineRule="auto"/>
    </w:pPr>
    <w:rPr>
      <w:sz w:val="20"/>
      <w:szCs w:val="20"/>
    </w:rPr>
  </w:style>
  <w:style w:type="character" w:customStyle="1" w:styleId="CommentTextChar">
    <w:name w:val="Comment Text Char"/>
    <w:basedOn w:val="DefaultParagraphFont"/>
    <w:link w:val="CommentText"/>
    <w:semiHidden/>
    <w:rsid w:val="00713E33"/>
    <w:rPr>
      <w:sz w:val="20"/>
      <w:szCs w:val="20"/>
    </w:rPr>
  </w:style>
  <w:style w:type="paragraph" w:styleId="CommentSubject">
    <w:name w:val="annotation subject"/>
    <w:basedOn w:val="CommentText"/>
    <w:next w:val="CommentText"/>
    <w:link w:val="CommentSubjectChar"/>
    <w:semiHidden/>
    <w:unhideWhenUsed/>
    <w:rsid w:val="00713E33"/>
    <w:rPr>
      <w:b/>
      <w:bCs/>
    </w:rPr>
  </w:style>
  <w:style w:type="character" w:customStyle="1" w:styleId="CommentSubjectChar">
    <w:name w:val="Comment Subject Char"/>
    <w:basedOn w:val="CommentTextChar"/>
    <w:link w:val="CommentSubject"/>
    <w:semiHidden/>
    <w:rsid w:val="00713E33"/>
    <w:rPr>
      <w:b/>
      <w:bCs/>
      <w:sz w:val="20"/>
      <w:szCs w:val="20"/>
    </w:rPr>
  </w:style>
  <w:style w:type="character" w:styleId="Hyperlink">
    <w:name w:val="Hyperlink"/>
    <w:basedOn w:val="DefaultParagraphFont"/>
    <w:unhideWhenUsed/>
    <w:rsid w:val="00677CAD"/>
    <w:rPr>
      <w:color w:val="0000FF" w:themeColor="hyperlink"/>
      <w:u w:val="single"/>
    </w:rPr>
  </w:style>
  <w:style w:type="character" w:styleId="PlaceholderText">
    <w:name w:val="Placeholder Text"/>
    <w:basedOn w:val="DefaultParagraphFont"/>
    <w:uiPriority w:val="99"/>
    <w:rsid w:val="00A40B8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47887">
      <w:bodyDiv w:val="1"/>
      <w:marLeft w:val="0"/>
      <w:marRight w:val="0"/>
      <w:marTop w:val="0"/>
      <w:marBottom w:val="0"/>
      <w:divBdr>
        <w:top w:val="none" w:sz="0" w:space="0" w:color="auto"/>
        <w:left w:val="none" w:sz="0" w:space="0" w:color="auto"/>
        <w:bottom w:val="none" w:sz="0" w:space="0" w:color="auto"/>
        <w:right w:val="none" w:sz="0" w:space="0" w:color="auto"/>
      </w:divBdr>
      <w:divsChild>
        <w:div w:id="661858676">
          <w:marLeft w:val="547"/>
          <w:marRight w:val="0"/>
          <w:marTop w:val="134"/>
          <w:marBottom w:val="0"/>
          <w:divBdr>
            <w:top w:val="none" w:sz="0" w:space="0" w:color="auto"/>
            <w:left w:val="none" w:sz="0" w:space="0" w:color="auto"/>
            <w:bottom w:val="none" w:sz="0" w:space="0" w:color="auto"/>
            <w:right w:val="none" w:sz="0" w:space="0" w:color="auto"/>
          </w:divBdr>
        </w:div>
        <w:div w:id="2123382508">
          <w:marLeft w:val="547"/>
          <w:marRight w:val="0"/>
          <w:marTop w:val="134"/>
          <w:marBottom w:val="0"/>
          <w:divBdr>
            <w:top w:val="none" w:sz="0" w:space="0" w:color="auto"/>
            <w:left w:val="none" w:sz="0" w:space="0" w:color="auto"/>
            <w:bottom w:val="none" w:sz="0" w:space="0" w:color="auto"/>
            <w:right w:val="none" w:sz="0" w:space="0" w:color="auto"/>
          </w:divBdr>
        </w:div>
      </w:divsChild>
    </w:div>
    <w:div w:id="410008549">
      <w:bodyDiv w:val="1"/>
      <w:marLeft w:val="0"/>
      <w:marRight w:val="0"/>
      <w:marTop w:val="0"/>
      <w:marBottom w:val="0"/>
      <w:divBdr>
        <w:top w:val="none" w:sz="0" w:space="0" w:color="auto"/>
        <w:left w:val="none" w:sz="0" w:space="0" w:color="auto"/>
        <w:bottom w:val="none" w:sz="0" w:space="0" w:color="auto"/>
        <w:right w:val="none" w:sz="0" w:space="0" w:color="auto"/>
      </w:divBdr>
    </w:div>
    <w:div w:id="441146829">
      <w:bodyDiv w:val="1"/>
      <w:marLeft w:val="0"/>
      <w:marRight w:val="0"/>
      <w:marTop w:val="0"/>
      <w:marBottom w:val="0"/>
      <w:divBdr>
        <w:top w:val="none" w:sz="0" w:space="0" w:color="auto"/>
        <w:left w:val="none" w:sz="0" w:space="0" w:color="auto"/>
        <w:bottom w:val="none" w:sz="0" w:space="0" w:color="auto"/>
        <w:right w:val="none" w:sz="0" w:space="0" w:color="auto"/>
      </w:divBdr>
      <w:divsChild>
        <w:div w:id="1993563851">
          <w:marLeft w:val="547"/>
          <w:marRight w:val="0"/>
          <w:marTop w:val="154"/>
          <w:marBottom w:val="240"/>
          <w:divBdr>
            <w:top w:val="none" w:sz="0" w:space="0" w:color="auto"/>
            <w:left w:val="none" w:sz="0" w:space="0" w:color="auto"/>
            <w:bottom w:val="none" w:sz="0" w:space="0" w:color="auto"/>
            <w:right w:val="none" w:sz="0" w:space="0" w:color="auto"/>
          </w:divBdr>
        </w:div>
        <w:div w:id="1101728945">
          <w:marLeft w:val="547"/>
          <w:marRight w:val="0"/>
          <w:marTop w:val="154"/>
          <w:marBottom w:val="240"/>
          <w:divBdr>
            <w:top w:val="none" w:sz="0" w:space="0" w:color="auto"/>
            <w:left w:val="none" w:sz="0" w:space="0" w:color="auto"/>
            <w:bottom w:val="none" w:sz="0" w:space="0" w:color="auto"/>
            <w:right w:val="none" w:sz="0" w:space="0" w:color="auto"/>
          </w:divBdr>
        </w:div>
        <w:div w:id="401221321">
          <w:marLeft w:val="547"/>
          <w:marRight w:val="0"/>
          <w:marTop w:val="154"/>
          <w:marBottom w:val="240"/>
          <w:divBdr>
            <w:top w:val="none" w:sz="0" w:space="0" w:color="auto"/>
            <w:left w:val="none" w:sz="0" w:space="0" w:color="auto"/>
            <w:bottom w:val="none" w:sz="0" w:space="0" w:color="auto"/>
            <w:right w:val="none" w:sz="0" w:space="0" w:color="auto"/>
          </w:divBdr>
        </w:div>
        <w:div w:id="1344864330">
          <w:marLeft w:val="547"/>
          <w:marRight w:val="0"/>
          <w:marTop w:val="154"/>
          <w:marBottom w:val="240"/>
          <w:divBdr>
            <w:top w:val="none" w:sz="0" w:space="0" w:color="auto"/>
            <w:left w:val="none" w:sz="0" w:space="0" w:color="auto"/>
            <w:bottom w:val="none" w:sz="0" w:space="0" w:color="auto"/>
            <w:right w:val="none" w:sz="0" w:space="0" w:color="auto"/>
          </w:divBdr>
        </w:div>
      </w:divsChild>
    </w:div>
    <w:div w:id="1001203602">
      <w:bodyDiv w:val="1"/>
      <w:marLeft w:val="0"/>
      <w:marRight w:val="0"/>
      <w:marTop w:val="0"/>
      <w:marBottom w:val="0"/>
      <w:divBdr>
        <w:top w:val="none" w:sz="0" w:space="0" w:color="auto"/>
        <w:left w:val="none" w:sz="0" w:space="0" w:color="auto"/>
        <w:bottom w:val="none" w:sz="0" w:space="0" w:color="auto"/>
        <w:right w:val="none" w:sz="0" w:space="0" w:color="auto"/>
      </w:divBdr>
      <w:divsChild>
        <w:div w:id="4484485">
          <w:marLeft w:val="547"/>
          <w:marRight w:val="0"/>
          <w:marTop w:val="134"/>
          <w:marBottom w:val="0"/>
          <w:divBdr>
            <w:top w:val="none" w:sz="0" w:space="0" w:color="auto"/>
            <w:left w:val="none" w:sz="0" w:space="0" w:color="auto"/>
            <w:bottom w:val="none" w:sz="0" w:space="0" w:color="auto"/>
            <w:right w:val="none" w:sz="0" w:space="0" w:color="auto"/>
          </w:divBdr>
        </w:div>
        <w:div w:id="30427052">
          <w:marLeft w:val="547"/>
          <w:marRight w:val="0"/>
          <w:marTop w:val="134"/>
          <w:marBottom w:val="0"/>
          <w:divBdr>
            <w:top w:val="none" w:sz="0" w:space="0" w:color="auto"/>
            <w:left w:val="none" w:sz="0" w:space="0" w:color="auto"/>
            <w:bottom w:val="none" w:sz="0" w:space="0" w:color="auto"/>
            <w:right w:val="none" w:sz="0" w:space="0" w:color="auto"/>
          </w:divBdr>
        </w:div>
        <w:div w:id="410784364">
          <w:marLeft w:val="547"/>
          <w:marRight w:val="0"/>
          <w:marTop w:val="134"/>
          <w:marBottom w:val="0"/>
          <w:divBdr>
            <w:top w:val="none" w:sz="0" w:space="0" w:color="auto"/>
            <w:left w:val="none" w:sz="0" w:space="0" w:color="auto"/>
            <w:bottom w:val="none" w:sz="0" w:space="0" w:color="auto"/>
            <w:right w:val="none" w:sz="0" w:space="0" w:color="auto"/>
          </w:divBdr>
        </w:div>
        <w:div w:id="580339071">
          <w:marLeft w:val="547"/>
          <w:marRight w:val="0"/>
          <w:marTop w:val="134"/>
          <w:marBottom w:val="0"/>
          <w:divBdr>
            <w:top w:val="none" w:sz="0" w:space="0" w:color="auto"/>
            <w:left w:val="none" w:sz="0" w:space="0" w:color="auto"/>
            <w:bottom w:val="none" w:sz="0" w:space="0" w:color="auto"/>
            <w:right w:val="none" w:sz="0" w:space="0" w:color="auto"/>
          </w:divBdr>
        </w:div>
        <w:div w:id="689643422">
          <w:marLeft w:val="547"/>
          <w:marRight w:val="0"/>
          <w:marTop w:val="134"/>
          <w:marBottom w:val="0"/>
          <w:divBdr>
            <w:top w:val="none" w:sz="0" w:space="0" w:color="auto"/>
            <w:left w:val="none" w:sz="0" w:space="0" w:color="auto"/>
            <w:bottom w:val="none" w:sz="0" w:space="0" w:color="auto"/>
            <w:right w:val="none" w:sz="0" w:space="0" w:color="auto"/>
          </w:divBdr>
        </w:div>
        <w:div w:id="1199004292">
          <w:marLeft w:val="547"/>
          <w:marRight w:val="0"/>
          <w:marTop w:val="134"/>
          <w:marBottom w:val="0"/>
          <w:divBdr>
            <w:top w:val="none" w:sz="0" w:space="0" w:color="auto"/>
            <w:left w:val="none" w:sz="0" w:space="0" w:color="auto"/>
            <w:bottom w:val="none" w:sz="0" w:space="0" w:color="auto"/>
            <w:right w:val="none" w:sz="0" w:space="0" w:color="auto"/>
          </w:divBdr>
        </w:div>
        <w:div w:id="1355228878">
          <w:marLeft w:val="547"/>
          <w:marRight w:val="0"/>
          <w:marTop w:val="134"/>
          <w:marBottom w:val="0"/>
          <w:divBdr>
            <w:top w:val="none" w:sz="0" w:space="0" w:color="auto"/>
            <w:left w:val="none" w:sz="0" w:space="0" w:color="auto"/>
            <w:bottom w:val="none" w:sz="0" w:space="0" w:color="auto"/>
            <w:right w:val="none" w:sz="0" w:space="0" w:color="auto"/>
          </w:divBdr>
        </w:div>
      </w:divsChild>
    </w:div>
    <w:div w:id="1057708878">
      <w:bodyDiv w:val="1"/>
      <w:marLeft w:val="0"/>
      <w:marRight w:val="0"/>
      <w:marTop w:val="0"/>
      <w:marBottom w:val="0"/>
      <w:divBdr>
        <w:top w:val="none" w:sz="0" w:space="0" w:color="auto"/>
        <w:left w:val="none" w:sz="0" w:space="0" w:color="auto"/>
        <w:bottom w:val="none" w:sz="0" w:space="0" w:color="auto"/>
        <w:right w:val="none" w:sz="0" w:space="0" w:color="auto"/>
      </w:divBdr>
      <w:divsChild>
        <w:div w:id="77946458">
          <w:marLeft w:val="547"/>
          <w:marRight w:val="0"/>
          <w:marTop w:val="154"/>
          <w:marBottom w:val="240"/>
          <w:divBdr>
            <w:top w:val="none" w:sz="0" w:space="0" w:color="auto"/>
            <w:left w:val="none" w:sz="0" w:space="0" w:color="auto"/>
            <w:bottom w:val="none" w:sz="0" w:space="0" w:color="auto"/>
            <w:right w:val="none" w:sz="0" w:space="0" w:color="auto"/>
          </w:divBdr>
        </w:div>
        <w:div w:id="2141461879">
          <w:marLeft w:val="994"/>
          <w:marRight w:val="0"/>
          <w:marTop w:val="134"/>
          <w:marBottom w:val="240"/>
          <w:divBdr>
            <w:top w:val="none" w:sz="0" w:space="0" w:color="auto"/>
            <w:left w:val="none" w:sz="0" w:space="0" w:color="auto"/>
            <w:bottom w:val="none" w:sz="0" w:space="0" w:color="auto"/>
            <w:right w:val="none" w:sz="0" w:space="0" w:color="auto"/>
          </w:divBdr>
        </w:div>
        <w:div w:id="376665898">
          <w:marLeft w:val="1440"/>
          <w:marRight w:val="0"/>
          <w:marTop w:val="115"/>
          <w:marBottom w:val="240"/>
          <w:divBdr>
            <w:top w:val="none" w:sz="0" w:space="0" w:color="auto"/>
            <w:left w:val="none" w:sz="0" w:space="0" w:color="auto"/>
            <w:bottom w:val="none" w:sz="0" w:space="0" w:color="auto"/>
            <w:right w:val="none" w:sz="0" w:space="0" w:color="auto"/>
          </w:divBdr>
        </w:div>
        <w:div w:id="1115373007">
          <w:marLeft w:val="1440"/>
          <w:marRight w:val="0"/>
          <w:marTop w:val="115"/>
          <w:marBottom w:val="240"/>
          <w:divBdr>
            <w:top w:val="none" w:sz="0" w:space="0" w:color="auto"/>
            <w:left w:val="none" w:sz="0" w:space="0" w:color="auto"/>
            <w:bottom w:val="none" w:sz="0" w:space="0" w:color="auto"/>
            <w:right w:val="none" w:sz="0" w:space="0" w:color="auto"/>
          </w:divBdr>
        </w:div>
        <w:div w:id="578053592">
          <w:marLeft w:val="1440"/>
          <w:marRight w:val="0"/>
          <w:marTop w:val="115"/>
          <w:marBottom w:val="240"/>
          <w:divBdr>
            <w:top w:val="none" w:sz="0" w:space="0" w:color="auto"/>
            <w:left w:val="none" w:sz="0" w:space="0" w:color="auto"/>
            <w:bottom w:val="none" w:sz="0" w:space="0" w:color="auto"/>
            <w:right w:val="none" w:sz="0" w:space="0" w:color="auto"/>
          </w:divBdr>
        </w:div>
        <w:div w:id="1834880586">
          <w:marLeft w:val="994"/>
          <w:marRight w:val="0"/>
          <w:marTop w:val="134"/>
          <w:marBottom w:val="240"/>
          <w:divBdr>
            <w:top w:val="none" w:sz="0" w:space="0" w:color="auto"/>
            <w:left w:val="none" w:sz="0" w:space="0" w:color="auto"/>
            <w:bottom w:val="none" w:sz="0" w:space="0" w:color="auto"/>
            <w:right w:val="none" w:sz="0" w:space="0" w:color="auto"/>
          </w:divBdr>
        </w:div>
        <w:div w:id="48576665">
          <w:marLeft w:val="1440"/>
          <w:marRight w:val="0"/>
          <w:marTop w:val="115"/>
          <w:marBottom w:val="240"/>
          <w:divBdr>
            <w:top w:val="none" w:sz="0" w:space="0" w:color="auto"/>
            <w:left w:val="none" w:sz="0" w:space="0" w:color="auto"/>
            <w:bottom w:val="none" w:sz="0" w:space="0" w:color="auto"/>
            <w:right w:val="none" w:sz="0" w:space="0" w:color="auto"/>
          </w:divBdr>
        </w:div>
        <w:div w:id="1990867079">
          <w:marLeft w:val="1440"/>
          <w:marRight w:val="0"/>
          <w:marTop w:val="115"/>
          <w:marBottom w:val="240"/>
          <w:divBdr>
            <w:top w:val="none" w:sz="0" w:space="0" w:color="auto"/>
            <w:left w:val="none" w:sz="0" w:space="0" w:color="auto"/>
            <w:bottom w:val="none" w:sz="0" w:space="0" w:color="auto"/>
            <w:right w:val="none" w:sz="0" w:space="0" w:color="auto"/>
          </w:divBdr>
        </w:div>
        <w:div w:id="377172283">
          <w:marLeft w:val="1440"/>
          <w:marRight w:val="0"/>
          <w:marTop w:val="115"/>
          <w:marBottom w:val="240"/>
          <w:divBdr>
            <w:top w:val="none" w:sz="0" w:space="0" w:color="auto"/>
            <w:left w:val="none" w:sz="0" w:space="0" w:color="auto"/>
            <w:bottom w:val="none" w:sz="0" w:space="0" w:color="auto"/>
            <w:right w:val="none" w:sz="0" w:space="0" w:color="auto"/>
          </w:divBdr>
        </w:div>
      </w:divsChild>
    </w:div>
    <w:div w:id="1169104472">
      <w:bodyDiv w:val="1"/>
      <w:marLeft w:val="0"/>
      <w:marRight w:val="0"/>
      <w:marTop w:val="0"/>
      <w:marBottom w:val="0"/>
      <w:divBdr>
        <w:top w:val="none" w:sz="0" w:space="0" w:color="auto"/>
        <w:left w:val="none" w:sz="0" w:space="0" w:color="auto"/>
        <w:bottom w:val="none" w:sz="0" w:space="0" w:color="auto"/>
        <w:right w:val="none" w:sz="0" w:space="0" w:color="auto"/>
      </w:divBdr>
      <w:divsChild>
        <w:div w:id="2061899246">
          <w:marLeft w:val="547"/>
          <w:marRight w:val="0"/>
          <w:marTop w:val="154"/>
          <w:marBottom w:val="240"/>
          <w:divBdr>
            <w:top w:val="none" w:sz="0" w:space="0" w:color="auto"/>
            <w:left w:val="none" w:sz="0" w:space="0" w:color="auto"/>
            <w:bottom w:val="none" w:sz="0" w:space="0" w:color="auto"/>
            <w:right w:val="none" w:sz="0" w:space="0" w:color="auto"/>
          </w:divBdr>
        </w:div>
        <w:div w:id="611061375">
          <w:marLeft w:val="547"/>
          <w:marRight w:val="0"/>
          <w:marTop w:val="154"/>
          <w:marBottom w:val="240"/>
          <w:divBdr>
            <w:top w:val="none" w:sz="0" w:space="0" w:color="auto"/>
            <w:left w:val="none" w:sz="0" w:space="0" w:color="auto"/>
            <w:bottom w:val="none" w:sz="0" w:space="0" w:color="auto"/>
            <w:right w:val="none" w:sz="0" w:space="0" w:color="auto"/>
          </w:divBdr>
        </w:div>
        <w:div w:id="994801588">
          <w:marLeft w:val="547"/>
          <w:marRight w:val="0"/>
          <w:marTop w:val="154"/>
          <w:marBottom w:val="240"/>
          <w:divBdr>
            <w:top w:val="none" w:sz="0" w:space="0" w:color="auto"/>
            <w:left w:val="none" w:sz="0" w:space="0" w:color="auto"/>
            <w:bottom w:val="none" w:sz="0" w:space="0" w:color="auto"/>
            <w:right w:val="none" w:sz="0" w:space="0" w:color="auto"/>
          </w:divBdr>
        </w:div>
        <w:div w:id="1657686122">
          <w:marLeft w:val="994"/>
          <w:marRight w:val="0"/>
          <w:marTop w:val="134"/>
          <w:marBottom w:val="240"/>
          <w:divBdr>
            <w:top w:val="none" w:sz="0" w:space="0" w:color="auto"/>
            <w:left w:val="none" w:sz="0" w:space="0" w:color="auto"/>
            <w:bottom w:val="none" w:sz="0" w:space="0" w:color="auto"/>
            <w:right w:val="none" w:sz="0" w:space="0" w:color="auto"/>
          </w:divBdr>
        </w:div>
        <w:div w:id="29962281">
          <w:marLeft w:val="994"/>
          <w:marRight w:val="0"/>
          <w:marTop w:val="134"/>
          <w:marBottom w:val="240"/>
          <w:divBdr>
            <w:top w:val="none" w:sz="0" w:space="0" w:color="auto"/>
            <w:left w:val="none" w:sz="0" w:space="0" w:color="auto"/>
            <w:bottom w:val="none" w:sz="0" w:space="0" w:color="auto"/>
            <w:right w:val="none" w:sz="0" w:space="0" w:color="auto"/>
          </w:divBdr>
        </w:div>
        <w:div w:id="1386834746">
          <w:marLeft w:val="994"/>
          <w:marRight w:val="0"/>
          <w:marTop w:val="134"/>
          <w:marBottom w:val="240"/>
          <w:divBdr>
            <w:top w:val="none" w:sz="0" w:space="0" w:color="auto"/>
            <w:left w:val="none" w:sz="0" w:space="0" w:color="auto"/>
            <w:bottom w:val="none" w:sz="0" w:space="0" w:color="auto"/>
            <w:right w:val="none" w:sz="0" w:space="0" w:color="auto"/>
          </w:divBdr>
        </w:div>
      </w:divsChild>
    </w:div>
    <w:div w:id="1241866987">
      <w:bodyDiv w:val="1"/>
      <w:marLeft w:val="0"/>
      <w:marRight w:val="0"/>
      <w:marTop w:val="0"/>
      <w:marBottom w:val="0"/>
      <w:divBdr>
        <w:top w:val="none" w:sz="0" w:space="0" w:color="auto"/>
        <w:left w:val="none" w:sz="0" w:space="0" w:color="auto"/>
        <w:bottom w:val="none" w:sz="0" w:space="0" w:color="auto"/>
        <w:right w:val="none" w:sz="0" w:space="0" w:color="auto"/>
      </w:divBdr>
    </w:div>
    <w:div w:id="1288852779">
      <w:bodyDiv w:val="1"/>
      <w:marLeft w:val="0"/>
      <w:marRight w:val="0"/>
      <w:marTop w:val="0"/>
      <w:marBottom w:val="0"/>
      <w:divBdr>
        <w:top w:val="none" w:sz="0" w:space="0" w:color="auto"/>
        <w:left w:val="none" w:sz="0" w:space="0" w:color="auto"/>
        <w:bottom w:val="none" w:sz="0" w:space="0" w:color="auto"/>
        <w:right w:val="none" w:sz="0" w:space="0" w:color="auto"/>
      </w:divBdr>
      <w:divsChild>
        <w:div w:id="39061761">
          <w:marLeft w:val="547"/>
          <w:marRight w:val="0"/>
          <w:marTop w:val="134"/>
          <w:marBottom w:val="0"/>
          <w:divBdr>
            <w:top w:val="none" w:sz="0" w:space="0" w:color="auto"/>
            <w:left w:val="none" w:sz="0" w:space="0" w:color="auto"/>
            <w:bottom w:val="none" w:sz="0" w:space="0" w:color="auto"/>
            <w:right w:val="none" w:sz="0" w:space="0" w:color="auto"/>
          </w:divBdr>
        </w:div>
        <w:div w:id="641927454">
          <w:marLeft w:val="547"/>
          <w:marRight w:val="0"/>
          <w:marTop w:val="134"/>
          <w:marBottom w:val="0"/>
          <w:divBdr>
            <w:top w:val="none" w:sz="0" w:space="0" w:color="auto"/>
            <w:left w:val="none" w:sz="0" w:space="0" w:color="auto"/>
            <w:bottom w:val="none" w:sz="0" w:space="0" w:color="auto"/>
            <w:right w:val="none" w:sz="0" w:space="0" w:color="auto"/>
          </w:divBdr>
        </w:div>
        <w:div w:id="807435400">
          <w:marLeft w:val="547"/>
          <w:marRight w:val="0"/>
          <w:marTop w:val="134"/>
          <w:marBottom w:val="0"/>
          <w:divBdr>
            <w:top w:val="none" w:sz="0" w:space="0" w:color="auto"/>
            <w:left w:val="none" w:sz="0" w:space="0" w:color="auto"/>
            <w:bottom w:val="none" w:sz="0" w:space="0" w:color="auto"/>
            <w:right w:val="none" w:sz="0" w:space="0" w:color="auto"/>
          </w:divBdr>
        </w:div>
        <w:div w:id="826022589">
          <w:marLeft w:val="547"/>
          <w:marRight w:val="0"/>
          <w:marTop w:val="134"/>
          <w:marBottom w:val="0"/>
          <w:divBdr>
            <w:top w:val="none" w:sz="0" w:space="0" w:color="auto"/>
            <w:left w:val="none" w:sz="0" w:space="0" w:color="auto"/>
            <w:bottom w:val="none" w:sz="0" w:space="0" w:color="auto"/>
            <w:right w:val="none" w:sz="0" w:space="0" w:color="auto"/>
          </w:divBdr>
        </w:div>
        <w:div w:id="839079152">
          <w:marLeft w:val="547"/>
          <w:marRight w:val="0"/>
          <w:marTop w:val="134"/>
          <w:marBottom w:val="0"/>
          <w:divBdr>
            <w:top w:val="none" w:sz="0" w:space="0" w:color="auto"/>
            <w:left w:val="none" w:sz="0" w:space="0" w:color="auto"/>
            <w:bottom w:val="none" w:sz="0" w:space="0" w:color="auto"/>
            <w:right w:val="none" w:sz="0" w:space="0" w:color="auto"/>
          </w:divBdr>
        </w:div>
        <w:div w:id="1431579833">
          <w:marLeft w:val="547"/>
          <w:marRight w:val="0"/>
          <w:marTop w:val="134"/>
          <w:marBottom w:val="0"/>
          <w:divBdr>
            <w:top w:val="none" w:sz="0" w:space="0" w:color="auto"/>
            <w:left w:val="none" w:sz="0" w:space="0" w:color="auto"/>
            <w:bottom w:val="none" w:sz="0" w:space="0" w:color="auto"/>
            <w:right w:val="none" w:sz="0" w:space="0" w:color="auto"/>
          </w:divBdr>
        </w:div>
      </w:divsChild>
    </w:div>
    <w:div w:id="1405102970">
      <w:bodyDiv w:val="1"/>
      <w:marLeft w:val="0"/>
      <w:marRight w:val="0"/>
      <w:marTop w:val="0"/>
      <w:marBottom w:val="0"/>
      <w:divBdr>
        <w:top w:val="none" w:sz="0" w:space="0" w:color="auto"/>
        <w:left w:val="none" w:sz="0" w:space="0" w:color="auto"/>
        <w:bottom w:val="none" w:sz="0" w:space="0" w:color="auto"/>
        <w:right w:val="none" w:sz="0" w:space="0" w:color="auto"/>
      </w:divBdr>
      <w:divsChild>
        <w:div w:id="214969510">
          <w:marLeft w:val="547"/>
          <w:marRight w:val="0"/>
          <w:marTop w:val="154"/>
          <w:marBottom w:val="240"/>
          <w:divBdr>
            <w:top w:val="none" w:sz="0" w:space="0" w:color="auto"/>
            <w:left w:val="none" w:sz="0" w:space="0" w:color="auto"/>
            <w:bottom w:val="none" w:sz="0" w:space="0" w:color="auto"/>
            <w:right w:val="none" w:sz="0" w:space="0" w:color="auto"/>
          </w:divBdr>
        </w:div>
        <w:div w:id="1272856474">
          <w:marLeft w:val="547"/>
          <w:marRight w:val="0"/>
          <w:marTop w:val="154"/>
          <w:marBottom w:val="240"/>
          <w:divBdr>
            <w:top w:val="none" w:sz="0" w:space="0" w:color="auto"/>
            <w:left w:val="none" w:sz="0" w:space="0" w:color="auto"/>
            <w:bottom w:val="none" w:sz="0" w:space="0" w:color="auto"/>
            <w:right w:val="none" w:sz="0" w:space="0" w:color="auto"/>
          </w:divBdr>
        </w:div>
        <w:div w:id="554198779">
          <w:marLeft w:val="547"/>
          <w:marRight w:val="0"/>
          <w:marTop w:val="154"/>
          <w:marBottom w:val="240"/>
          <w:divBdr>
            <w:top w:val="none" w:sz="0" w:space="0" w:color="auto"/>
            <w:left w:val="none" w:sz="0" w:space="0" w:color="auto"/>
            <w:bottom w:val="none" w:sz="0" w:space="0" w:color="auto"/>
            <w:right w:val="none" w:sz="0" w:space="0" w:color="auto"/>
          </w:divBdr>
        </w:div>
        <w:div w:id="2143111472">
          <w:marLeft w:val="994"/>
          <w:marRight w:val="0"/>
          <w:marTop w:val="134"/>
          <w:marBottom w:val="240"/>
          <w:divBdr>
            <w:top w:val="none" w:sz="0" w:space="0" w:color="auto"/>
            <w:left w:val="none" w:sz="0" w:space="0" w:color="auto"/>
            <w:bottom w:val="none" w:sz="0" w:space="0" w:color="auto"/>
            <w:right w:val="none" w:sz="0" w:space="0" w:color="auto"/>
          </w:divBdr>
        </w:div>
        <w:div w:id="170947191">
          <w:marLeft w:val="994"/>
          <w:marRight w:val="0"/>
          <w:marTop w:val="134"/>
          <w:marBottom w:val="240"/>
          <w:divBdr>
            <w:top w:val="none" w:sz="0" w:space="0" w:color="auto"/>
            <w:left w:val="none" w:sz="0" w:space="0" w:color="auto"/>
            <w:bottom w:val="none" w:sz="0" w:space="0" w:color="auto"/>
            <w:right w:val="none" w:sz="0" w:space="0" w:color="auto"/>
          </w:divBdr>
        </w:div>
        <w:div w:id="1174760534">
          <w:marLeft w:val="994"/>
          <w:marRight w:val="0"/>
          <w:marTop w:val="134"/>
          <w:marBottom w:val="240"/>
          <w:divBdr>
            <w:top w:val="none" w:sz="0" w:space="0" w:color="auto"/>
            <w:left w:val="none" w:sz="0" w:space="0" w:color="auto"/>
            <w:bottom w:val="none" w:sz="0" w:space="0" w:color="auto"/>
            <w:right w:val="none" w:sz="0" w:space="0" w:color="auto"/>
          </w:divBdr>
        </w:div>
      </w:divsChild>
    </w:div>
    <w:div w:id="1565683319">
      <w:bodyDiv w:val="1"/>
      <w:marLeft w:val="0"/>
      <w:marRight w:val="0"/>
      <w:marTop w:val="0"/>
      <w:marBottom w:val="0"/>
      <w:divBdr>
        <w:top w:val="none" w:sz="0" w:space="0" w:color="auto"/>
        <w:left w:val="none" w:sz="0" w:space="0" w:color="auto"/>
        <w:bottom w:val="none" w:sz="0" w:space="0" w:color="auto"/>
        <w:right w:val="none" w:sz="0" w:space="0" w:color="auto"/>
      </w:divBdr>
    </w:div>
    <w:div w:id="1639727603">
      <w:bodyDiv w:val="1"/>
      <w:marLeft w:val="0"/>
      <w:marRight w:val="0"/>
      <w:marTop w:val="0"/>
      <w:marBottom w:val="0"/>
      <w:divBdr>
        <w:top w:val="none" w:sz="0" w:space="0" w:color="auto"/>
        <w:left w:val="none" w:sz="0" w:space="0" w:color="auto"/>
        <w:bottom w:val="none" w:sz="0" w:space="0" w:color="auto"/>
        <w:right w:val="none" w:sz="0" w:space="0" w:color="auto"/>
      </w:divBdr>
      <w:divsChild>
        <w:div w:id="142743676">
          <w:marLeft w:val="547"/>
          <w:marRight w:val="0"/>
          <w:marTop w:val="134"/>
          <w:marBottom w:val="0"/>
          <w:divBdr>
            <w:top w:val="none" w:sz="0" w:space="0" w:color="auto"/>
            <w:left w:val="none" w:sz="0" w:space="0" w:color="auto"/>
            <w:bottom w:val="none" w:sz="0" w:space="0" w:color="auto"/>
            <w:right w:val="none" w:sz="0" w:space="0" w:color="auto"/>
          </w:divBdr>
        </w:div>
        <w:div w:id="621963137">
          <w:marLeft w:val="547"/>
          <w:marRight w:val="0"/>
          <w:marTop w:val="134"/>
          <w:marBottom w:val="0"/>
          <w:divBdr>
            <w:top w:val="none" w:sz="0" w:space="0" w:color="auto"/>
            <w:left w:val="none" w:sz="0" w:space="0" w:color="auto"/>
            <w:bottom w:val="none" w:sz="0" w:space="0" w:color="auto"/>
            <w:right w:val="none" w:sz="0" w:space="0" w:color="auto"/>
          </w:divBdr>
        </w:div>
        <w:div w:id="998466302">
          <w:marLeft w:val="547"/>
          <w:marRight w:val="0"/>
          <w:marTop w:val="134"/>
          <w:marBottom w:val="0"/>
          <w:divBdr>
            <w:top w:val="none" w:sz="0" w:space="0" w:color="auto"/>
            <w:left w:val="none" w:sz="0" w:space="0" w:color="auto"/>
            <w:bottom w:val="none" w:sz="0" w:space="0" w:color="auto"/>
            <w:right w:val="none" w:sz="0" w:space="0" w:color="auto"/>
          </w:divBdr>
        </w:div>
        <w:div w:id="1217736389">
          <w:marLeft w:val="547"/>
          <w:marRight w:val="0"/>
          <w:marTop w:val="134"/>
          <w:marBottom w:val="0"/>
          <w:divBdr>
            <w:top w:val="none" w:sz="0" w:space="0" w:color="auto"/>
            <w:left w:val="none" w:sz="0" w:space="0" w:color="auto"/>
            <w:bottom w:val="none" w:sz="0" w:space="0" w:color="auto"/>
            <w:right w:val="none" w:sz="0" w:space="0" w:color="auto"/>
          </w:divBdr>
        </w:div>
        <w:div w:id="2120709753">
          <w:marLeft w:val="547"/>
          <w:marRight w:val="0"/>
          <w:marTop w:val="134"/>
          <w:marBottom w:val="0"/>
          <w:divBdr>
            <w:top w:val="none" w:sz="0" w:space="0" w:color="auto"/>
            <w:left w:val="none" w:sz="0" w:space="0" w:color="auto"/>
            <w:bottom w:val="none" w:sz="0" w:space="0" w:color="auto"/>
            <w:right w:val="none" w:sz="0" w:space="0" w:color="auto"/>
          </w:divBdr>
        </w:div>
      </w:divsChild>
    </w:div>
    <w:div w:id="1929922673">
      <w:bodyDiv w:val="1"/>
      <w:marLeft w:val="0"/>
      <w:marRight w:val="0"/>
      <w:marTop w:val="0"/>
      <w:marBottom w:val="0"/>
      <w:divBdr>
        <w:top w:val="none" w:sz="0" w:space="0" w:color="auto"/>
        <w:left w:val="none" w:sz="0" w:space="0" w:color="auto"/>
        <w:bottom w:val="none" w:sz="0" w:space="0" w:color="auto"/>
        <w:right w:val="none" w:sz="0" w:space="0" w:color="auto"/>
      </w:divBdr>
      <w:divsChild>
        <w:div w:id="477769642">
          <w:marLeft w:val="547"/>
          <w:marRight w:val="0"/>
          <w:marTop w:val="134"/>
          <w:marBottom w:val="0"/>
          <w:divBdr>
            <w:top w:val="none" w:sz="0" w:space="0" w:color="auto"/>
            <w:left w:val="none" w:sz="0" w:space="0" w:color="auto"/>
            <w:bottom w:val="none" w:sz="0" w:space="0" w:color="auto"/>
            <w:right w:val="none" w:sz="0" w:space="0" w:color="auto"/>
          </w:divBdr>
        </w:div>
        <w:div w:id="738526448">
          <w:marLeft w:val="547"/>
          <w:marRight w:val="0"/>
          <w:marTop w:val="134"/>
          <w:marBottom w:val="0"/>
          <w:divBdr>
            <w:top w:val="none" w:sz="0" w:space="0" w:color="auto"/>
            <w:left w:val="none" w:sz="0" w:space="0" w:color="auto"/>
            <w:bottom w:val="none" w:sz="0" w:space="0" w:color="auto"/>
            <w:right w:val="none" w:sz="0" w:space="0" w:color="auto"/>
          </w:divBdr>
        </w:div>
        <w:div w:id="828406192">
          <w:marLeft w:val="547"/>
          <w:marRight w:val="0"/>
          <w:marTop w:val="134"/>
          <w:marBottom w:val="0"/>
          <w:divBdr>
            <w:top w:val="none" w:sz="0" w:space="0" w:color="auto"/>
            <w:left w:val="none" w:sz="0" w:space="0" w:color="auto"/>
            <w:bottom w:val="none" w:sz="0" w:space="0" w:color="auto"/>
            <w:right w:val="none" w:sz="0" w:space="0" w:color="auto"/>
          </w:divBdr>
        </w:div>
        <w:div w:id="898634554">
          <w:marLeft w:val="547"/>
          <w:marRight w:val="0"/>
          <w:marTop w:val="134"/>
          <w:marBottom w:val="0"/>
          <w:divBdr>
            <w:top w:val="none" w:sz="0" w:space="0" w:color="auto"/>
            <w:left w:val="none" w:sz="0" w:space="0" w:color="auto"/>
            <w:bottom w:val="none" w:sz="0" w:space="0" w:color="auto"/>
            <w:right w:val="none" w:sz="0" w:space="0" w:color="auto"/>
          </w:divBdr>
        </w:div>
        <w:div w:id="1361858278">
          <w:marLeft w:val="547"/>
          <w:marRight w:val="0"/>
          <w:marTop w:val="134"/>
          <w:marBottom w:val="0"/>
          <w:divBdr>
            <w:top w:val="none" w:sz="0" w:space="0" w:color="auto"/>
            <w:left w:val="none" w:sz="0" w:space="0" w:color="auto"/>
            <w:bottom w:val="none" w:sz="0" w:space="0" w:color="auto"/>
            <w:right w:val="none" w:sz="0" w:space="0" w:color="auto"/>
          </w:divBdr>
        </w:div>
        <w:div w:id="1616326309">
          <w:marLeft w:val="547"/>
          <w:marRight w:val="0"/>
          <w:marTop w:val="134"/>
          <w:marBottom w:val="0"/>
          <w:divBdr>
            <w:top w:val="none" w:sz="0" w:space="0" w:color="auto"/>
            <w:left w:val="none" w:sz="0" w:space="0" w:color="auto"/>
            <w:bottom w:val="none" w:sz="0" w:space="0" w:color="auto"/>
            <w:right w:val="none" w:sz="0" w:space="0" w:color="auto"/>
          </w:divBdr>
        </w:div>
      </w:divsChild>
    </w:div>
    <w:div w:id="1975675719">
      <w:bodyDiv w:val="1"/>
      <w:marLeft w:val="0"/>
      <w:marRight w:val="0"/>
      <w:marTop w:val="0"/>
      <w:marBottom w:val="0"/>
      <w:divBdr>
        <w:top w:val="none" w:sz="0" w:space="0" w:color="auto"/>
        <w:left w:val="none" w:sz="0" w:space="0" w:color="auto"/>
        <w:bottom w:val="none" w:sz="0" w:space="0" w:color="auto"/>
        <w:right w:val="none" w:sz="0" w:space="0" w:color="auto"/>
      </w:divBdr>
      <w:divsChild>
        <w:div w:id="1526870541">
          <w:marLeft w:val="547"/>
          <w:marRight w:val="0"/>
          <w:marTop w:val="154"/>
          <w:marBottom w:val="240"/>
          <w:divBdr>
            <w:top w:val="none" w:sz="0" w:space="0" w:color="auto"/>
            <w:left w:val="none" w:sz="0" w:space="0" w:color="auto"/>
            <w:bottom w:val="none" w:sz="0" w:space="0" w:color="auto"/>
            <w:right w:val="none" w:sz="0" w:space="0" w:color="auto"/>
          </w:divBdr>
        </w:div>
        <w:div w:id="1455245793">
          <w:marLeft w:val="547"/>
          <w:marRight w:val="0"/>
          <w:marTop w:val="154"/>
          <w:marBottom w:val="240"/>
          <w:divBdr>
            <w:top w:val="none" w:sz="0" w:space="0" w:color="auto"/>
            <w:left w:val="none" w:sz="0" w:space="0" w:color="auto"/>
            <w:bottom w:val="none" w:sz="0" w:space="0" w:color="auto"/>
            <w:right w:val="none" w:sz="0" w:space="0" w:color="auto"/>
          </w:divBdr>
        </w:div>
        <w:div w:id="289166218">
          <w:marLeft w:val="994"/>
          <w:marRight w:val="0"/>
          <w:marTop w:val="134"/>
          <w:marBottom w:val="240"/>
          <w:divBdr>
            <w:top w:val="none" w:sz="0" w:space="0" w:color="auto"/>
            <w:left w:val="none" w:sz="0" w:space="0" w:color="auto"/>
            <w:bottom w:val="none" w:sz="0" w:space="0" w:color="auto"/>
            <w:right w:val="none" w:sz="0" w:space="0" w:color="auto"/>
          </w:divBdr>
        </w:div>
        <w:div w:id="1078091852">
          <w:marLeft w:val="994"/>
          <w:marRight w:val="0"/>
          <w:marTop w:val="134"/>
          <w:marBottom w:val="240"/>
          <w:divBdr>
            <w:top w:val="none" w:sz="0" w:space="0" w:color="auto"/>
            <w:left w:val="none" w:sz="0" w:space="0" w:color="auto"/>
            <w:bottom w:val="none" w:sz="0" w:space="0" w:color="auto"/>
            <w:right w:val="none" w:sz="0" w:space="0" w:color="auto"/>
          </w:divBdr>
        </w:div>
        <w:div w:id="1508709322">
          <w:marLeft w:val="994"/>
          <w:marRight w:val="0"/>
          <w:marTop w:val="134"/>
          <w:marBottom w:val="240"/>
          <w:divBdr>
            <w:top w:val="none" w:sz="0" w:space="0" w:color="auto"/>
            <w:left w:val="none" w:sz="0" w:space="0" w:color="auto"/>
            <w:bottom w:val="none" w:sz="0" w:space="0" w:color="auto"/>
            <w:right w:val="none" w:sz="0" w:space="0" w:color="auto"/>
          </w:divBdr>
        </w:div>
        <w:div w:id="148139355">
          <w:marLeft w:val="994"/>
          <w:marRight w:val="0"/>
          <w:marTop w:val="134"/>
          <w:marBottom w:val="240"/>
          <w:divBdr>
            <w:top w:val="none" w:sz="0" w:space="0" w:color="auto"/>
            <w:left w:val="none" w:sz="0" w:space="0" w:color="auto"/>
            <w:bottom w:val="none" w:sz="0" w:space="0" w:color="auto"/>
            <w:right w:val="none" w:sz="0" w:space="0" w:color="auto"/>
          </w:divBdr>
        </w:div>
        <w:div w:id="156582841">
          <w:marLeft w:val="994"/>
          <w:marRight w:val="0"/>
          <w:marTop w:val="134"/>
          <w:marBottom w:val="240"/>
          <w:divBdr>
            <w:top w:val="none" w:sz="0" w:space="0" w:color="auto"/>
            <w:left w:val="none" w:sz="0" w:space="0" w:color="auto"/>
            <w:bottom w:val="none" w:sz="0" w:space="0" w:color="auto"/>
            <w:right w:val="none" w:sz="0" w:space="0" w:color="auto"/>
          </w:divBdr>
        </w:div>
        <w:div w:id="2057124030">
          <w:marLeft w:val="994"/>
          <w:marRight w:val="0"/>
          <w:marTop w:val="134"/>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footer" Target="footer1.xml"/><Relationship Id="rId22" Type="http://schemas.openxmlformats.org/officeDocument/2006/relationships/theme" Target="theme/theme1.xml"/><Relationship Id="rId14"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atapult">
      <a:dk1>
        <a:sysClr val="windowText" lastClr="000000"/>
      </a:dk1>
      <a:lt1>
        <a:sysClr val="window" lastClr="FFFFFF"/>
      </a:lt1>
      <a:dk2>
        <a:srgbClr val="1F497D"/>
      </a:dk2>
      <a:lt2>
        <a:srgbClr val="EEECE1"/>
      </a:lt2>
      <a:accent1>
        <a:srgbClr val="C31330"/>
      </a:accent1>
      <a:accent2>
        <a:srgbClr val="384C89"/>
      </a:accent2>
      <a:accent3>
        <a:srgbClr val="708EC0"/>
      </a:accent3>
      <a:accent4>
        <a:srgbClr val="DEF0FA"/>
      </a:accent4>
      <a:accent5>
        <a:srgbClr val="C7C7C7"/>
      </a:accent5>
      <a:accent6>
        <a:srgbClr val="8B7F6F"/>
      </a:accent6>
      <a:hlink>
        <a:srgbClr val="0000FF"/>
      </a:hlink>
      <a:folHlink>
        <a:srgbClr val="800080"/>
      </a:folHlink>
    </a:clrScheme>
    <a:fontScheme name="Catapult">
      <a:majorFont>
        <a:latin typeface="Calibri"/>
        <a:ea typeface=""/>
        <a:cs typeface=""/>
      </a:majorFont>
      <a:minorFont>
        <a:latin typeface="Calibri"/>
        <a:ea typeface=""/>
        <a:cs typeface=""/>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cMap xmlns="Catapult"/>
</file>

<file path=customXml/item10.xml><?xml version="1.0" encoding="utf-8"?>
<ct:contentTypeSchema xmlns:ct="http://schemas.microsoft.com/office/2006/metadata/contentType" xmlns:ma="http://schemas.microsoft.com/office/2006/metadata/properties/metaAttributes" ct:_="" ma:_="" ma:contentTypeName="Document" ma:contentTypeID="0x01010071C0A3713CBC93469D360AF700D50E47" ma:contentTypeVersion="1" ma:contentTypeDescription="Create a new document." ma:contentTypeScope="" ma:versionID="5e83fc8d7f38a89b0bc3b02af87b1039">
  <xsd:schema xmlns:xsd="http://www.w3.org/2001/XMLSchema" xmlns:xs="http://www.w3.org/2001/XMLSchema" xmlns:p="http://schemas.microsoft.com/office/2006/metadata/properties" xmlns:ns2="8d1b0119-1332-46a4-9daf-26e4396127ed" targetNamespace="http://schemas.microsoft.com/office/2006/metadata/properties" ma:root="true" ma:fieldsID="75041a97fdf6c462212d50cac07756ab" ns2:_="">
    <xsd:import namespace="8d1b0119-1332-46a4-9daf-26e4396127ed"/>
    <xsd:element name="properties">
      <xsd:complexType>
        <xsd:sequence>
          <xsd:element name="documentManagement">
            <xsd:complexType>
              <xsd:all>
                <xsd:element ref="ns2:Display_x0020_Orde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b0119-1332-46a4-9daf-26e4396127ed" elementFormDefault="qualified">
    <xsd:import namespace="http://schemas.microsoft.com/office/2006/documentManagement/types"/>
    <xsd:import namespace="http://schemas.microsoft.com/office/infopath/2007/PartnerControls"/>
    <xsd:element name="Display_x0020_Order" ma:index="8" ma:displayName="Display Order" ma:decimals="0" ma:description="Display order of documents" ma:indexed="true" ma:internalName="Display_x0020_Order">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ccMap xmlns="橄檅ްǞʟ찔歘">
  <ccElement_CatapultContactName xmlns="橄檅ްǞʟ찔歘">GM Name</ccElement_CatapultContactName>
  <ccElement_CatapultContactTitle xmlns="橄檅ްǞʟ찔歘">Carol Johnson</ccElement_CatapultContactTitle>
</ccMap>
</file>

<file path=customXml/item2.xml><?xml version="1.0" encoding="utf-8"?>
<CoverPageProperties xmlns="http://schemas.microsoft.com/office/2006/coverPageProps">
  <PublishDate>2009-09-10T00:00:00</PublishDate>
  <Abstract>Confidentiality: This Statement of Work was developed specifically for the client identified. The concepts and methodologies contained herein are proprietary to Catapult Systems Inc. Duplication, reproduction or disclosure of information in this document without the express, written permission of Catapult Systems Inc. is prohibited. </Abstract>
  <CompanyAddress/>
  <CompanyPhone/>
  <CompanyFax/>
  <CompanyEmail/>
</CoverPageProperties>
</file>

<file path=customXml/item3.xml><ccMap xmlns="E:\Documents\Template Project\Sample Custom Template.doc"><ccElement_DisplayDate xmlns="E:\Documents\Template Project\Sample Custom Template.doc">February 15, 201</ccElement_DisplayDate></ccMap>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cMap xmlns="橄槗ٜี찔檪">
  <ccElement_ClientDisplayName xmlns="橄槗ٜี찔檪">QUANTLAB FINANCIAL, LLC.</ccElement_ClientDisplayName>
</ccMap>
</file>

<file path=customXml/item8.xml><?xml version="1.0" encoding="utf-8"?>
<p:properties xmlns:p="http://schemas.microsoft.com/office/2006/metadata/properties" xmlns:xsi="http://www.w3.org/2001/XMLSchema-instance">
  <documentManagement>
    <Display_x0020_Order xmlns="8d1b0119-1332-46a4-9daf-26e4396127ed">1</Display_x0020_Order>
  </documentManagement>
</p:properties>
</file>

<file path=customXml/item9.xml><?xml version="1.0" encoding="utf-8"?>
<?mso-contentType ?>
<spe:Receivers xmlns:spe="http://schemas.microsoft.com/sharepoint/events">
  <Receiver>
    <Name/>
    <Type>10004</Type>
    <SequenceNumber>10000</SequenceNumber>
    <Assembly>CatapultSystems.SharePoint.Applications.ProjectManagement, Version=1.1.0.0, Culture=neutral, PublicKeyToken=8a419ab3c75ef1aa</Assembly>
    <Class>CatapultSystems.SharePoint.Applications.ProjectManagement.PropertySyncReceiver</Class>
    <Data/>
    <Filter/>
  </Receiver>
</spe:Receivers>
</file>

<file path=customXml/itemProps1.xml><?xml version="1.0" encoding="utf-8"?>
<ds:datastoreItem xmlns:ds="http://schemas.openxmlformats.org/officeDocument/2006/customXml" ds:itemID="{8AAAE3CB-3D30-4DED-BE47-FF0F2C17C661}"/>
</file>

<file path=customXml/itemProps10.xml><?xml version="1.0" encoding="utf-8"?>
<ds:datastoreItem xmlns:ds="http://schemas.openxmlformats.org/officeDocument/2006/customXml" ds:itemID="{39514860-FB75-41B1-88D6-EC9FD3CBBD3D}"/>
</file>

<file path=customXml/itemProps11.xml><?xml version="1.0" encoding="utf-8"?>
<ds:datastoreItem xmlns:ds="http://schemas.openxmlformats.org/officeDocument/2006/customXml" ds:itemID="{85A7D2EE-705B-44CB-82A6-7484D4A3B545}"/>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4F3B22F9-30F6-47FE-A63B-0DC41356B94C}"/>
</file>

<file path=customXml/itemProps4.xml><?xml version="1.0" encoding="utf-8"?>
<ds:datastoreItem xmlns:ds="http://schemas.openxmlformats.org/officeDocument/2006/customXml" ds:itemID="{45220A0C-C112-449C-8FA9-5EE14A7378A8}">
  <ds:schemaRefs>
    <ds:schemaRef ds:uri="http://schemas.microsoft.com/sharepoint/v3/contenttype/forms"/>
  </ds:schemaRefs>
</ds:datastoreItem>
</file>

<file path=customXml/itemProps5.xml><?xml version="1.0" encoding="utf-8"?>
<ds:datastoreItem xmlns:ds="http://schemas.openxmlformats.org/officeDocument/2006/customXml" ds:itemID="{45220A0C-C112-449C-8FA9-5EE14A7378A8}"/>
</file>

<file path=customXml/itemProps6.xml><?xml version="1.0" encoding="utf-8"?>
<ds:datastoreItem xmlns:ds="http://schemas.openxmlformats.org/officeDocument/2006/customXml" ds:itemID="{8DD18FF8-9017-4B9F-9BFC-7586E63525E1}"/>
</file>

<file path=customXml/itemProps7.xml><?xml version="1.0" encoding="utf-8"?>
<ds:datastoreItem xmlns:ds="http://schemas.openxmlformats.org/officeDocument/2006/customXml" ds:itemID="{1396B666-D5C0-4DA4-8199-E8B19E8CF491}"/>
</file>

<file path=customXml/itemProps8.xml><?xml version="1.0" encoding="utf-8"?>
<ds:datastoreItem xmlns:ds="http://schemas.openxmlformats.org/officeDocument/2006/customXml" ds:itemID="{ED9C7B0B-D2EC-422D-8E06-8F6CC2D7153A}"/>
</file>

<file path=customXml/itemProps9.xml><?xml version="1.0" encoding="utf-8"?>
<ds:datastoreItem xmlns:ds="http://schemas.openxmlformats.org/officeDocument/2006/customXml" ds:itemID="{290E52B3-F208-4E5C-9751-C1EC2C6BC15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SharePoint 2013 Customer Portal</vt:lpstr>
    </vt:vector>
  </TitlesOfParts>
  <Company>Catapult Systems, Inc.</Company>
  <LinksUpToDate>false</LinksUpToDate>
  <CharactersWithSpaces>3248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SharePoint 2013 Customer Portal</dc:title>
  <dc:subject/>
  <dc:creator>John Sturdivant</dc:creator>
  <cp:keywords>sow</cp:keywords>
  <dc:description/>
  <cp:lastModifiedBy>Mark Whitmire</cp:lastModifiedBy>
  <cp:revision>4</cp:revision>
  <cp:lastPrinted>2013-06-19T17:14:00Z</cp:lastPrinted>
  <dcterms:created xsi:type="dcterms:W3CDTF">2013-06-19T20:56:00Z</dcterms:created>
  <dcterms:modified xsi:type="dcterms:W3CDTF">2013-06-19T21:14:00Z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0x01010071C0A3713CBC93469D360AF700D50E47</vt:lpwstr>
  </property>
  <property fmtid="{D5CDD505-2E9C-101B-9397-08002B2CF9AE}" pid="3" name="Public View">
    <vt:lpwstr>true</vt:lpwstr>
  </property>
  <property fmtid="{D5CDD505-2E9C-101B-9397-08002B2CF9AE}" pid="4" name="Template">
    <vt:lpwstr>true</vt:lpwstr>
  </property>
  <property fmtid="{D5CDD505-2E9C-101B-9397-08002B2CF9AE}" pid="5" name="DocumentStatus">
    <vt:lpwstr>Final</vt:lpwstr>
  </property>
  <property fmtid="{D5CDD505-2E9C-101B-9397-08002B2CF9AE}" pid="6" name="Scope">
    <vt:lpwstr>Catapult Confidential</vt:lpwstr>
  </property>
  <property fmtid="{D5CDD505-2E9C-101B-9397-08002B2CF9AE}" pid="7" name="Premium">
    <vt:lpwstr>true</vt:lpwstr>
  </property>
  <property fmtid="{D5CDD505-2E9C-101B-9397-08002B2CF9AE}" pid="8" name="PracticeDepartment">
    <vt:lpwstr>2</vt:lpwstr>
  </property>
</Properties>
</file>